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6C2A" w:rsidRPr="00147639" w:rsidRDefault="00656C2A" w:rsidP="00656C2A">
      <w:pPr>
        <w:spacing w:line="1100" w:lineRule="exact"/>
        <w:rPr>
          <w:rFonts w:ascii="黑体" w:eastAsia="黑体" w:hAnsi="华文中宋"/>
          <w:b/>
          <w:color w:val="FF0000"/>
          <w:w w:val="80"/>
          <w:sz w:val="48"/>
          <w:szCs w:val="48"/>
        </w:rPr>
      </w:pPr>
      <w:r w:rsidRPr="00147639">
        <w:rPr>
          <w:rFonts w:ascii="Arial" w:eastAsia="隶书" w:hAnsi="Arial" w:cs="Arial"/>
          <w:b/>
          <w:bCs/>
          <w:sz w:val="48"/>
          <w:szCs w:val="48"/>
        </w:rPr>
        <w:t>•</w:t>
      </w:r>
      <w:r w:rsidRPr="00147639">
        <w:rPr>
          <w:rFonts w:ascii="黑体" w:eastAsia="黑体" w:hint="eastAsia"/>
          <w:b/>
          <w:bCs/>
          <w:sz w:val="48"/>
          <w:szCs w:val="48"/>
        </w:rPr>
        <w:t>专题报告</w:t>
      </w:r>
      <w:r w:rsidRPr="00147639">
        <w:rPr>
          <w:rFonts w:ascii="Arial" w:eastAsia="隶书" w:hAnsi="Arial" w:cs="Arial"/>
          <w:b/>
          <w:bCs/>
          <w:sz w:val="48"/>
          <w:szCs w:val="48"/>
        </w:rPr>
        <w:t>•</w:t>
      </w:r>
    </w:p>
    <w:p w:rsidR="00656C2A" w:rsidRDefault="00656C2A" w:rsidP="00656C2A">
      <w:pPr>
        <w:spacing w:line="1100" w:lineRule="exact"/>
        <w:jc w:val="center"/>
        <w:rPr>
          <w:rFonts w:ascii="华文新魏" w:eastAsia="华文新魏" w:hAnsi="华文中宋"/>
          <w:b/>
          <w:color w:val="FF0000"/>
          <w:sz w:val="96"/>
          <w:szCs w:val="96"/>
        </w:rPr>
      </w:pPr>
      <w:r>
        <w:rPr>
          <w:rFonts w:ascii="华文新魏" w:eastAsia="华文新魏" w:hAnsi="华文中宋" w:hint="eastAsia"/>
          <w:b/>
          <w:color w:val="FF0000"/>
          <w:w w:val="80"/>
          <w:sz w:val="100"/>
          <w:szCs w:val="100"/>
        </w:rPr>
        <w:t>国际大型油轮市场报告</w:t>
      </w:r>
    </w:p>
    <w:p w:rsidR="00656C2A" w:rsidRDefault="00656C2A" w:rsidP="00656C2A">
      <w:pPr>
        <w:jc w:val="center"/>
        <w:rPr>
          <w:rFonts w:ascii="华文中宋" w:eastAsia="华文中宋" w:hAnsi="华文中宋"/>
          <w:b/>
          <w:color w:val="FF0000"/>
          <w:w w:val="90"/>
          <w:sz w:val="72"/>
          <w:szCs w:val="72"/>
        </w:rPr>
      </w:pPr>
      <w:r>
        <w:rPr>
          <w:rFonts w:ascii="华文中宋" w:eastAsia="华文中宋" w:hAnsi="华文中宋"/>
          <w:b/>
          <w:color w:val="FF0000"/>
          <w:w w:val="90"/>
          <w:sz w:val="72"/>
          <w:szCs w:val="72"/>
        </w:rPr>
        <w:t>1</w:t>
      </w:r>
      <w:r>
        <w:rPr>
          <w:rFonts w:ascii="华文中宋" w:eastAsia="华文中宋" w:hAnsi="华文中宋"/>
          <w:b/>
          <w:color w:val="FF0000"/>
          <w:w w:val="90"/>
          <w:sz w:val="44"/>
          <w:szCs w:val="44"/>
        </w:rPr>
        <w:t>/201</w:t>
      </w:r>
      <w:r w:rsidR="001A0835">
        <w:rPr>
          <w:rFonts w:ascii="华文中宋" w:eastAsia="华文中宋" w:hAnsi="华文中宋" w:hint="eastAsia"/>
          <w:b/>
          <w:color w:val="FF0000"/>
          <w:w w:val="90"/>
          <w:sz w:val="44"/>
          <w:szCs w:val="44"/>
        </w:rPr>
        <w:t>5</w:t>
      </w:r>
    </w:p>
    <w:p w:rsidR="00656C2A" w:rsidRDefault="00656C2A" w:rsidP="00656C2A">
      <w:pPr>
        <w:spacing w:line="520" w:lineRule="exact"/>
        <w:rPr>
          <w:rFonts w:ascii="Arial" w:eastAsia="隶书" w:hAnsi="Arial" w:cs="Arial"/>
          <w:b/>
          <w:bCs/>
          <w:sz w:val="32"/>
        </w:rPr>
      </w:pPr>
      <w:r>
        <w:rPr>
          <w:rFonts w:hint="eastAsia"/>
          <w:b/>
          <w:sz w:val="28"/>
          <w:szCs w:val="28"/>
        </w:rPr>
        <w:t>中海油运</w:t>
      </w:r>
      <w:r w:rsidR="00DC0EF4">
        <w:rPr>
          <w:rFonts w:hint="eastAsia"/>
          <w:b/>
          <w:sz w:val="28"/>
          <w:szCs w:val="28"/>
        </w:rPr>
        <w:t>企划部</w:t>
      </w:r>
      <w:r w:rsidR="00DC0EF4">
        <w:rPr>
          <w:rFonts w:hint="eastAsia"/>
          <w:b/>
          <w:sz w:val="28"/>
          <w:szCs w:val="28"/>
        </w:rPr>
        <w:t xml:space="preserve">                         </w:t>
      </w:r>
      <w:r>
        <w:rPr>
          <w:rFonts w:hint="eastAsia"/>
          <w:b/>
          <w:sz w:val="28"/>
          <w:szCs w:val="28"/>
        </w:rPr>
        <w:t>二○一</w:t>
      </w:r>
      <w:r w:rsidR="002C2C0C">
        <w:rPr>
          <w:rFonts w:hint="eastAsia"/>
          <w:b/>
          <w:sz w:val="28"/>
          <w:szCs w:val="28"/>
        </w:rPr>
        <w:t>五</w:t>
      </w:r>
      <w:r>
        <w:rPr>
          <w:rFonts w:hint="eastAsia"/>
          <w:b/>
          <w:sz w:val="28"/>
          <w:szCs w:val="28"/>
        </w:rPr>
        <w:t>年</w:t>
      </w:r>
      <w:r w:rsidRPr="00762C86">
        <w:rPr>
          <w:rFonts w:hint="eastAsia"/>
          <w:b/>
          <w:sz w:val="28"/>
          <w:szCs w:val="28"/>
        </w:rPr>
        <w:t>一月</w:t>
      </w:r>
      <w:r w:rsidRPr="00DC0EF4">
        <w:rPr>
          <w:rFonts w:hint="eastAsia"/>
          <w:b/>
          <w:sz w:val="28"/>
          <w:szCs w:val="28"/>
        </w:rPr>
        <w:t>十</w:t>
      </w:r>
      <w:r w:rsidR="00DC0EF4">
        <w:rPr>
          <w:rFonts w:hint="eastAsia"/>
          <w:b/>
          <w:sz w:val="28"/>
          <w:szCs w:val="28"/>
        </w:rPr>
        <w:t>五</w:t>
      </w:r>
      <w:r w:rsidRPr="00762C86">
        <w:rPr>
          <w:rFonts w:hint="eastAsia"/>
          <w:b/>
          <w:sz w:val="28"/>
          <w:szCs w:val="28"/>
        </w:rPr>
        <w:t>日</w:t>
      </w:r>
    </w:p>
    <w:p w:rsidR="00656C2A" w:rsidRDefault="00035B88" w:rsidP="00656C2A">
      <w:pPr>
        <w:spacing w:line="500" w:lineRule="exact"/>
        <w:rPr>
          <w:rFonts w:ascii="隶书" w:eastAsia="隶书"/>
          <w:b/>
          <w:bCs/>
          <w:sz w:val="32"/>
        </w:rPr>
      </w:pPr>
      <w:r w:rsidRPr="00035B88">
        <w:rPr>
          <w:rFonts w:ascii="隶书" w:eastAsia="隶书"/>
          <w:b/>
          <w:noProof/>
          <w:sz w:val="32"/>
          <w:szCs w:val="32"/>
        </w:rPr>
        <w:pict>
          <v:line id="直接连接符 9" o:spid="_x0000_s1026" style="position:absolute;left:0;text-align:left;z-index:251659264;visibility:visible" from="0,4.8pt" to="6in,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" strokecolor="red" strokeweight="4.5pt">
            <v:stroke linestyle="thinThick"/>
          </v:line>
        </w:pict>
      </w:r>
    </w:p>
    <w:p w:rsidR="00656C2A" w:rsidRDefault="00656C2A" w:rsidP="00656C2A">
      <w:pPr>
        <w:pStyle w:val="1"/>
      </w:pPr>
      <w:r w:rsidRPr="00147639">
        <w:rPr>
          <w:rFonts w:hint="eastAsia"/>
        </w:rPr>
        <w:t>国际油运市场</w:t>
      </w:r>
      <w:r w:rsidRPr="00147639">
        <w:t>201</w:t>
      </w:r>
      <w:r w:rsidR="00612399">
        <w:rPr>
          <w:rFonts w:hint="eastAsia"/>
        </w:rPr>
        <w:t>4</w:t>
      </w:r>
      <w:r w:rsidRPr="00147639">
        <w:rPr>
          <w:rFonts w:hint="eastAsia"/>
        </w:rPr>
        <w:t>年回顾与</w:t>
      </w:r>
      <w:r w:rsidRPr="00147639">
        <w:t>201</w:t>
      </w:r>
      <w:r w:rsidR="00612399">
        <w:rPr>
          <w:rFonts w:hint="eastAsia"/>
        </w:rPr>
        <w:t>5</w:t>
      </w:r>
      <w:r w:rsidRPr="00147639">
        <w:rPr>
          <w:rFonts w:hint="eastAsia"/>
        </w:rPr>
        <w:t>年展望</w:t>
      </w:r>
    </w:p>
    <w:p w:rsidR="0078523A" w:rsidRPr="00100284" w:rsidRDefault="00100284" w:rsidP="00100284">
      <w:pPr>
        <w:jc w:val="center"/>
        <w:rPr>
          <w:b/>
          <w:sz w:val="28"/>
          <w:szCs w:val="28"/>
        </w:rPr>
      </w:pPr>
      <w:r w:rsidRPr="00100284">
        <w:rPr>
          <w:rFonts w:hint="eastAsia"/>
          <w:b/>
          <w:sz w:val="28"/>
          <w:szCs w:val="28"/>
        </w:rPr>
        <w:t>来源：中国船东协会油轮运输专业委员会</w:t>
      </w:r>
    </w:p>
    <w:p w:rsidR="00D52FD6" w:rsidRPr="0078523A" w:rsidRDefault="00D52FD6" w:rsidP="0078523A"/>
    <w:p w:rsidR="00656C2A" w:rsidRDefault="00656C2A" w:rsidP="00656C2A">
      <w:pPr>
        <w:autoSpaceDE w:val="0"/>
        <w:autoSpaceDN w:val="0"/>
        <w:adjustRightInd w:val="0"/>
        <w:spacing w:line="420" w:lineRule="exact"/>
        <w:jc w:val="left"/>
        <w:rPr>
          <w:rFonts w:ascii="黑体" w:eastAsia="黑体" w:hAnsi="宋体"/>
          <w:b/>
          <w:sz w:val="28"/>
          <w:szCs w:val="28"/>
        </w:rPr>
      </w:pPr>
      <w:r w:rsidRPr="008E21BB">
        <w:rPr>
          <w:rFonts w:ascii="黑体" w:eastAsia="黑体" w:hAnsi="宋体" w:hint="eastAsia"/>
          <w:b/>
          <w:sz w:val="28"/>
          <w:szCs w:val="28"/>
        </w:rPr>
        <w:t>【</w:t>
      </w:r>
      <w:r w:rsidRPr="008E21BB">
        <w:rPr>
          <w:rFonts w:ascii="黑体" w:eastAsia="黑体" w:hAnsi="华文中宋" w:hint="eastAsia"/>
          <w:b/>
          <w:sz w:val="28"/>
          <w:szCs w:val="28"/>
        </w:rPr>
        <w:t>摘要</w:t>
      </w:r>
      <w:r w:rsidRPr="008E21BB">
        <w:rPr>
          <w:rFonts w:ascii="黑体" w:eastAsia="黑体" w:hAnsi="宋体" w:hint="eastAsia"/>
          <w:b/>
          <w:sz w:val="28"/>
          <w:szCs w:val="28"/>
        </w:rPr>
        <w:t>】</w:t>
      </w:r>
    </w:p>
    <w:p w:rsidR="00656C2A" w:rsidRPr="00325B2B" w:rsidRDefault="00656C2A" w:rsidP="00656C2A">
      <w:pPr>
        <w:numPr>
          <w:ilvl w:val="0"/>
          <w:numId w:val="11"/>
        </w:numPr>
        <w:autoSpaceDE w:val="0"/>
        <w:autoSpaceDN w:val="0"/>
        <w:adjustRightInd w:val="0"/>
        <w:spacing w:line="400" w:lineRule="exact"/>
        <w:jc w:val="left"/>
        <w:rPr>
          <w:rFonts w:ascii="黑体" w:eastAsia="黑体" w:cs="楷体_GB2312"/>
          <w:b/>
          <w:kern w:val="0"/>
          <w:sz w:val="28"/>
          <w:szCs w:val="28"/>
        </w:rPr>
      </w:pPr>
      <w:r>
        <w:rPr>
          <w:rFonts w:ascii="黑体" w:eastAsia="黑体" w:hAnsi="宋体" w:hint="eastAsia"/>
          <w:b/>
          <w:sz w:val="28"/>
          <w:szCs w:val="28"/>
          <w:u w:val="single"/>
        </w:rPr>
        <w:t>运力过剩</w:t>
      </w:r>
      <w:r w:rsidR="00BC01AB">
        <w:rPr>
          <w:rFonts w:ascii="黑体" w:eastAsia="黑体" w:hAnsi="宋体" w:hint="eastAsia"/>
          <w:b/>
          <w:sz w:val="28"/>
          <w:szCs w:val="28"/>
          <w:u w:val="single"/>
        </w:rPr>
        <w:t>依旧</w:t>
      </w:r>
      <w:r>
        <w:rPr>
          <w:rFonts w:ascii="黑体" w:eastAsia="黑体" w:hAnsi="宋体" w:hint="eastAsia"/>
          <w:b/>
          <w:sz w:val="28"/>
          <w:szCs w:val="28"/>
          <w:u w:val="single"/>
        </w:rPr>
        <w:t>，</w:t>
      </w:r>
      <w:r w:rsidR="00BC01AB">
        <w:rPr>
          <w:rFonts w:ascii="黑体" w:eastAsia="黑体" w:hAnsi="宋体" w:hint="eastAsia"/>
          <w:b/>
          <w:sz w:val="28"/>
          <w:szCs w:val="28"/>
          <w:u w:val="single"/>
        </w:rPr>
        <w:t>油轮船东收益改善</w:t>
      </w:r>
      <w:r w:rsidRPr="00A0058D">
        <w:rPr>
          <w:rFonts w:ascii="黑体" w:eastAsia="黑体" w:hAnsi="宋体" w:hint="eastAsia"/>
          <w:b/>
          <w:sz w:val="28"/>
          <w:szCs w:val="28"/>
        </w:rPr>
        <w:t>。</w:t>
      </w:r>
      <w:r>
        <w:rPr>
          <w:rFonts w:ascii="黑体" w:eastAsia="黑体" w:hAnsi="宋体"/>
          <w:b/>
          <w:sz w:val="28"/>
          <w:szCs w:val="28"/>
        </w:rPr>
        <w:t>201</w:t>
      </w:r>
      <w:r w:rsidR="00BC01AB">
        <w:rPr>
          <w:rFonts w:ascii="黑体" w:eastAsia="黑体" w:hAnsi="宋体" w:hint="eastAsia"/>
          <w:b/>
          <w:sz w:val="28"/>
          <w:szCs w:val="28"/>
        </w:rPr>
        <w:t>4</w:t>
      </w:r>
      <w:r>
        <w:rPr>
          <w:rFonts w:ascii="黑体" w:eastAsia="黑体" w:hAnsi="宋体" w:hint="eastAsia"/>
          <w:b/>
          <w:sz w:val="28"/>
          <w:szCs w:val="28"/>
        </w:rPr>
        <w:t>年，油轮运输市场运力</w:t>
      </w:r>
      <w:r w:rsidR="00BC01AB">
        <w:rPr>
          <w:rFonts w:ascii="黑体" w:eastAsia="黑体" w:hAnsi="宋体" w:hint="eastAsia"/>
          <w:b/>
          <w:sz w:val="28"/>
          <w:szCs w:val="28"/>
        </w:rPr>
        <w:t>供过于求状况依然</w:t>
      </w:r>
      <w:r>
        <w:rPr>
          <w:rFonts w:ascii="黑体" w:eastAsia="黑体" w:hAnsi="宋体" w:hint="eastAsia"/>
          <w:b/>
          <w:sz w:val="28"/>
          <w:szCs w:val="28"/>
        </w:rPr>
        <w:t>严重，</w:t>
      </w:r>
      <w:r w:rsidR="00BC01AB">
        <w:rPr>
          <w:rFonts w:ascii="黑体" w:eastAsia="黑体" w:hAnsi="宋体" w:hint="eastAsia"/>
          <w:b/>
          <w:sz w:val="28"/>
          <w:szCs w:val="28"/>
        </w:rPr>
        <w:t>全年</w:t>
      </w:r>
      <w:r w:rsidR="00B86C81">
        <w:rPr>
          <w:rFonts w:ascii="黑体" w:eastAsia="黑体" w:hAnsi="宋体" w:hint="eastAsia"/>
          <w:b/>
          <w:sz w:val="28"/>
          <w:szCs w:val="28"/>
        </w:rPr>
        <w:t>原油</w:t>
      </w:r>
      <w:r>
        <w:rPr>
          <w:rFonts w:ascii="黑体" w:eastAsia="黑体" w:hAnsi="宋体" w:hint="eastAsia"/>
          <w:b/>
          <w:sz w:val="28"/>
          <w:szCs w:val="28"/>
        </w:rPr>
        <w:t>运价</w:t>
      </w:r>
      <w:r w:rsidR="00BC01AB">
        <w:rPr>
          <w:rFonts w:ascii="黑体" w:eastAsia="黑体" w:hAnsi="宋体" w:hint="eastAsia"/>
          <w:b/>
          <w:sz w:val="28"/>
          <w:szCs w:val="28"/>
        </w:rPr>
        <w:t>水平</w:t>
      </w:r>
      <w:r w:rsidR="00420D02">
        <w:rPr>
          <w:rFonts w:ascii="黑体" w:eastAsia="黑体" w:hAnsi="宋体" w:hint="eastAsia"/>
          <w:b/>
          <w:sz w:val="28"/>
          <w:szCs w:val="28"/>
        </w:rPr>
        <w:t>同比上</w:t>
      </w:r>
      <w:r w:rsidR="00BC01AB">
        <w:rPr>
          <w:rFonts w:ascii="黑体" w:eastAsia="黑体" w:hAnsi="宋体" w:hint="eastAsia"/>
          <w:b/>
          <w:sz w:val="28"/>
          <w:szCs w:val="28"/>
        </w:rPr>
        <w:t>升，在燃油价格大幅下调的利好下，</w:t>
      </w:r>
      <w:r>
        <w:rPr>
          <w:rFonts w:ascii="黑体" w:eastAsia="黑体" w:hAnsi="宋体" w:hint="eastAsia"/>
          <w:b/>
          <w:sz w:val="28"/>
          <w:szCs w:val="28"/>
        </w:rPr>
        <w:t>油轮船东</w:t>
      </w:r>
      <w:r w:rsidR="00BC01AB">
        <w:rPr>
          <w:rFonts w:ascii="黑体" w:eastAsia="黑体" w:hAnsi="宋体" w:hint="eastAsia"/>
          <w:b/>
          <w:sz w:val="28"/>
          <w:szCs w:val="28"/>
        </w:rPr>
        <w:t>经营状况有较好改善</w:t>
      </w:r>
      <w:r>
        <w:rPr>
          <w:rFonts w:ascii="黑体" w:eastAsia="黑体" w:hAnsi="宋体" w:hint="eastAsia"/>
          <w:b/>
          <w:sz w:val="28"/>
          <w:szCs w:val="28"/>
        </w:rPr>
        <w:t>。</w:t>
      </w:r>
      <w:r w:rsidRPr="00A0058D">
        <w:rPr>
          <w:rFonts w:ascii="黑体" w:eastAsia="黑体" w:hAnsi="宋体"/>
          <w:b/>
          <w:sz w:val="28"/>
          <w:szCs w:val="28"/>
        </w:rPr>
        <w:t>20</w:t>
      </w:r>
      <w:r>
        <w:rPr>
          <w:rFonts w:ascii="黑体" w:eastAsia="黑体" w:hAnsi="宋体"/>
          <w:b/>
          <w:sz w:val="28"/>
          <w:szCs w:val="28"/>
        </w:rPr>
        <w:t>1</w:t>
      </w:r>
      <w:r w:rsidR="00BC01AB">
        <w:rPr>
          <w:rFonts w:ascii="黑体" w:eastAsia="黑体" w:hAnsi="宋体" w:hint="eastAsia"/>
          <w:b/>
          <w:sz w:val="28"/>
          <w:szCs w:val="28"/>
        </w:rPr>
        <w:t>4</w:t>
      </w:r>
      <w:r w:rsidRPr="00A0058D">
        <w:rPr>
          <w:rFonts w:ascii="黑体" w:eastAsia="黑体" w:hAnsi="宋体" w:hint="eastAsia"/>
          <w:b/>
          <w:sz w:val="28"/>
          <w:szCs w:val="28"/>
        </w:rPr>
        <w:t>年</w:t>
      </w:r>
      <w:r w:rsidRPr="00A0058D">
        <w:rPr>
          <w:rFonts w:ascii="黑体" w:eastAsia="黑体" w:hAnsi="宋体"/>
          <w:b/>
          <w:sz w:val="28"/>
          <w:szCs w:val="28"/>
        </w:rPr>
        <w:t>BDTI</w:t>
      </w:r>
      <w:r w:rsidRPr="00A0058D">
        <w:rPr>
          <w:rFonts w:ascii="黑体" w:eastAsia="黑体" w:hAnsi="宋体" w:hint="eastAsia"/>
          <w:b/>
          <w:sz w:val="28"/>
          <w:szCs w:val="28"/>
        </w:rPr>
        <w:t>平均指数为</w:t>
      </w:r>
      <w:r w:rsidR="00BC01AB">
        <w:rPr>
          <w:rFonts w:ascii="黑体" w:eastAsia="黑体" w:hAnsi="宋体" w:hint="eastAsia"/>
          <w:b/>
          <w:sz w:val="28"/>
          <w:szCs w:val="28"/>
        </w:rPr>
        <w:t>776.85</w:t>
      </w:r>
      <w:r>
        <w:rPr>
          <w:rFonts w:ascii="黑体" w:eastAsia="黑体" w:hAnsi="宋体" w:hint="eastAsia"/>
          <w:b/>
          <w:sz w:val="28"/>
          <w:szCs w:val="28"/>
        </w:rPr>
        <w:t>点</w:t>
      </w:r>
      <w:r w:rsidRPr="00A0058D">
        <w:rPr>
          <w:rFonts w:ascii="黑体" w:eastAsia="黑体" w:hAnsi="宋体" w:hint="eastAsia"/>
          <w:b/>
          <w:sz w:val="28"/>
          <w:szCs w:val="28"/>
        </w:rPr>
        <w:t>，同比</w:t>
      </w:r>
      <w:r w:rsidR="00BC01AB">
        <w:rPr>
          <w:rFonts w:ascii="黑体" w:eastAsia="黑体" w:hAnsi="宋体" w:hint="eastAsia"/>
          <w:b/>
          <w:sz w:val="28"/>
          <w:szCs w:val="28"/>
        </w:rPr>
        <w:t>上升21.0</w:t>
      </w:r>
      <w:r w:rsidRPr="00A0058D">
        <w:rPr>
          <w:rFonts w:ascii="黑体" w:eastAsia="黑体" w:hAnsi="宋体"/>
          <w:b/>
          <w:sz w:val="28"/>
          <w:szCs w:val="28"/>
        </w:rPr>
        <w:t>%</w:t>
      </w:r>
      <w:r>
        <w:rPr>
          <w:rFonts w:ascii="黑体" w:eastAsia="黑体" w:hAnsi="宋体" w:hint="eastAsia"/>
          <w:b/>
          <w:sz w:val="28"/>
          <w:szCs w:val="28"/>
        </w:rPr>
        <w:t>；</w:t>
      </w:r>
      <w:r w:rsidRPr="00A0058D">
        <w:rPr>
          <w:rFonts w:ascii="黑体" w:eastAsia="黑体" w:hAnsi="华文仿宋" w:cs="新宋体-18030"/>
          <w:b/>
          <w:sz w:val="28"/>
          <w:szCs w:val="28"/>
        </w:rPr>
        <w:t>VLCC</w:t>
      </w:r>
      <w:r w:rsidRPr="00A0058D">
        <w:rPr>
          <w:rFonts w:ascii="黑体" w:eastAsia="黑体" w:hAnsi="华文仿宋" w:cs="新宋体-18030" w:hint="eastAsia"/>
          <w:b/>
          <w:sz w:val="28"/>
          <w:szCs w:val="28"/>
        </w:rPr>
        <w:t>中东</w:t>
      </w:r>
      <w:r w:rsidRPr="00A0058D">
        <w:rPr>
          <w:rFonts w:ascii="黑体" w:eastAsia="黑体" w:hAnsi="华文仿宋" w:cs="新宋体-18030"/>
          <w:b/>
          <w:sz w:val="28"/>
          <w:szCs w:val="28"/>
        </w:rPr>
        <w:t>-</w:t>
      </w:r>
      <w:r w:rsidRPr="00A0058D">
        <w:rPr>
          <w:rFonts w:ascii="黑体" w:eastAsia="黑体" w:hAnsi="华文仿宋" w:cs="新宋体-18030" w:hint="eastAsia"/>
          <w:b/>
          <w:sz w:val="28"/>
          <w:szCs w:val="28"/>
        </w:rPr>
        <w:t>远东航线平均运价指数全年均值</w:t>
      </w:r>
      <w:r>
        <w:rPr>
          <w:rFonts w:ascii="黑体" w:eastAsia="黑体" w:hAnsi="华文仿宋" w:cs="新宋体-18030" w:hint="eastAsia"/>
          <w:b/>
          <w:sz w:val="28"/>
          <w:szCs w:val="28"/>
        </w:rPr>
        <w:t>为</w:t>
      </w:r>
      <w:r>
        <w:rPr>
          <w:rFonts w:ascii="黑体" w:eastAsia="黑体" w:hAnsi="华文仿宋" w:cs="新宋体-18030"/>
          <w:b/>
          <w:sz w:val="28"/>
          <w:szCs w:val="28"/>
        </w:rPr>
        <w:t>W</w:t>
      </w:r>
      <w:r w:rsidRPr="00A0058D">
        <w:rPr>
          <w:rFonts w:ascii="黑体" w:eastAsia="黑体" w:hAnsi="华文仿宋" w:cs="新宋体-18030"/>
          <w:b/>
          <w:sz w:val="28"/>
          <w:szCs w:val="28"/>
        </w:rPr>
        <w:t>S</w:t>
      </w:r>
      <w:r w:rsidR="00BC01AB">
        <w:rPr>
          <w:rFonts w:ascii="黑体" w:eastAsia="黑体" w:hAnsi="华文仿宋" w:cs="新宋体-18030" w:hint="eastAsia"/>
          <w:b/>
          <w:sz w:val="28"/>
          <w:szCs w:val="28"/>
        </w:rPr>
        <w:t>47.65</w:t>
      </w:r>
      <w:r w:rsidRPr="00A0058D">
        <w:rPr>
          <w:rFonts w:ascii="黑体" w:eastAsia="黑体" w:hAnsi="华文仿宋" w:cs="新宋体-18030" w:hint="eastAsia"/>
          <w:b/>
          <w:sz w:val="28"/>
          <w:szCs w:val="28"/>
        </w:rPr>
        <w:t>，同比</w:t>
      </w:r>
      <w:r w:rsidR="00BC01AB">
        <w:rPr>
          <w:rFonts w:ascii="黑体" w:eastAsia="黑体" w:hAnsi="华文仿宋" w:cs="新宋体-18030" w:hint="eastAsia"/>
          <w:b/>
          <w:sz w:val="28"/>
          <w:szCs w:val="28"/>
        </w:rPr>
        <w:t>上升18.5</w:t>
      </w:r>
      <w:r w:rsidRPr="00A0058D">
        <w:rPr>
          <w:rFonts w:ascii="黑体" w:eastAsia="黑体" w:hAnsi="华文仿宋" w:cs="新宋体-18030"/>
          <w:b/>
          <w:sz w:val="28"/>
          <w:szCs w:val="28"/>
        </w:rPr>
        <w:t>%</w:t>
      </w:r>
      <w:r>
        <w:rPr>
          <w:rFonts w:ascii="黑体" w:eastAsia="黑体" w:hAnsi="华文仿宋" w:cs="新宋体-18030" w:hint="eastAsia"/>
          <w:b/>
          <w:sz w:val="28"/>
          <w:szCs w:val="28"/>
        </w:rPr>
        <w:t>，年均日收益为</w:t>
      </w:r>
      <w:r w:rsidR="00BC01AB">
        <w:rPr>
          <w:rFonts w:ascii="黑体" w:eastAsia="黑体" w:hAnsi="华文仿宋" w:cs="新宋体-18030" w:hint="eastAsia"/>
          <w:b/>
          <w:sz w:val="28"/>
          <w:szCs w:val="28"/>
        </w:rPr>
        <w:t>25041</w:t>
      </w:r>
      <w:r>
        <w:rPr>
          <w:rFonts w:ascii="黑体" w:eastAsia="黑体" w:hAnsi="华文仿宋" w:cs="新宋体-18030" w:hint="eastAsia"/>
          <w:b/>
          <w:sz w:val="28"/>
          <w:szCs w:val="28"/>
        </w:rPr>
        <w:t>美元，同比增加</w:t>
      </w:r>
      <w:r w:rsidR="00BC01AB">
        <w:rPr>
          <w:rFonts w:ascii="黑体" w:eastAsia="黑体" w:hAnsi="华文仿宋" w:cs="新宋体-18030" w:hint="eastAsia"/>
          <w:b/>
          <w:sz w:val="28"/>
          <w:szCs w:val="28"/>
        </w:rPr>
        <w:t>108.5</w:t>
      </w:r>
      <w:r>
        <w:rPr>
          <w:rFonts w:ascii="黑体" w:eastAsia="黑体" w:hAnsi="华文仿宋" w:cs="新宋体-18030"/>
          <w:b/>
          <w:sz w:val="28"/>
          <w:szCs w:val="28"/>
        </w:rPr>
        <w:t>%</w:t>
      </w:r>
      <w:r w:rsidRPr="00A0058D">
        <w:rPr>
          <w:rFonts w:ascii="黑体" w:eastAsia="黑体" w:hAnsi="华文仿宋" w:cs="新宋体-18030" w:hint="eastAsia"/>
          <w:b/>
          <w:sz w:val="28"/>
          <w:szCs w:val="28"/>
        </w:rPr>
        <w:t>。</w:t>
      </w:r>
    </w:p>
    <w:p w:rsidR="00656C2A" w:rsidRPr="00325B2B" w:rsidRDefault="00656C2A" w:rsidP="00656C2A">
      <w:pPr>
        <w:autoSpaceDE w:val="0"/>
        <w:autoSpaceDN w:val="0"/>
        <w:adjustRightInd w:val="0"/>
        <w:spacing w:line="400" w:lineRule="exact"/>
        <w:jc w:val="left"/>
        <w:rPr>
          <w:rFonts w:ascii="黑体" w:eastAsia="黑体" w:cs="楷体_GB2312"/>
          <w:b/>
          <w:kern w:val="0"/>
          <w:sz w:val="28"/>
          <w:szCs w:val="28"/>
        </w:rPr>
      </w:pPr>
    </w:p>
    <w:p w:rsidR="00656C2A" w:rsidRPr="00E82435" w:rsidRDefault="00656C2A" w:rsidP="00656C2A">
      <w:pPr>
        <w:numPr>
          <w:ilvl w:val="0"/>
          <w:numId w:val="11"/>
        </w:numPr>
        <w:autoSpaceDE w:val="0"/>
        <w:autoSpaceDN w:val="0"/>
        <w:adjustRightInd w:val="0"/>
        <w:spacing w:line="400" w:lineRule="exact"/>
        <w:jc w:val="left"/>
        <w:rPr>
          <w:rFonts w:ascii="黑体" w:eastAsia="黑体" w:hAnsi="宋体"/>
          <w:b/>
          <w:sz w:val="28"/>
          <w:szCs w:val="28"/>
          <w:u w:val="single"/>
        </w:rPr>
      </w:pPr>
      <w:r>
        <w:rPr>
          <w:rFonts w:ascii="黑体" w:eastAsia="黑体" w:hAnsi="宋体" w:hint="eastAsia"/>
          <w:b/>
          <w:sz w:val="28"/>
          <w:szCs w:val="28"/>
          <w:u w:val="single"/>
        </w:rPr>
        <w:t>油轮资产价值</w:t>
      </w:r>
      <w:r w:rsidR="00EB2AFD">
        <w:rPr>
          <w:rFonts w:ascii="黑体" w:eastAsia="黑体" w:hAnsi="宋体" w:hint="eastAsia"/>
          <w:b/>
          <w:sz w:val="28"/>
          <w:szCs w:val="28"/>
          <w:u w:val="single"/>
        </w:rPr>
        <w:t>继续</w:t>
      </w:r>
      <w:r w:rsidR="00717EF6">
        <w:rPr>
          <w:rFonts w:ascii="黑体" w:eastAsia="黑体" w:hAnsi="宋体" w:hint="eastAsia"/>
          <w:b/>
          <w:sz w:val="28"/>
          <w:szCs w:val="28"/>
          <w:u w:val="single"/>
        </w:rPr>
        <w:t>回升</w:t>
      </w:r>
      <w:r w:rsidRPr="00E82435">
        <w:rPr>
          <w:rFonts w:ascii="黑体" w:eastAsia="黑体" w:hAnsi="宋体" w:hint="eastAsia"/>
          <w:b/>
          <w:sz w:val="28"/>
          <w:szCs w:val="28"/>
        </w:rPr>
        <w:t>。</w:t>
      </w:r>
      <w:r w:rsidR="0078523A">
        <w:rPr>
          <w:rFonts w:ascii="黑体" w:eastAsia="黑体" w:hAnsi="宋体" w:hint="eastAsia"/>
          <w:b/>
          <w:sz w:val="28"/>
          <w:szCs w:val="28"/>
        </w:rPr>
        <w:t>201</w:t>
      </w:r>
      <w:r w:rsidR="00EB2AFD">
        <w:rPr>
          <w:rFonts w:ascii="黑体" w:eastAsia="黑体" w:hAnsi="宋体" w:hint="eastAsia"/>
          <w:b/>
          <w:sz w:val="28"/>
          <w:szCs w:val="28"/>
        </w:rPr>
        <w:t>4</w:t>
      </w:r>
      <w:r w:rsidR="0078523A">
        <w:rPr>
          <w:rFonts w:ascii="黑体" w:eastAsia="黑体" w:hAnsi="宋体" w:hint="eastAsia"/>
          <w:b/>
          <w:sz w:val="28"/>
          <w:szCs w:val="28"/>
        </w:rPr>
        <w:t>年油轮新造船和二手船</w:t>
      </w:r>
      <w:r w:rsidR="00EB2AFD">
        <w:rPr>
          <w:rFonts w:ascii="黑体" w:eastAsia="黑体" w:hAnsi="宋体" w:hint="eastAsia"/>
          <w:b/>
          <w:sz w:val="28"/>
          <w:szCs w:val="28"/>
        </w:rPr>
        <w:t>价格继续回升，但油轮新订单量同比减少</w:t>
      </w:r>
      <w:r>
        <w:rPr>
          <w:rFonts w:ascii="黑体" w:eastAsia="黑体" w:hAnsi="宋体" w:hint="eastAsia"/>
          <w:b/>
          <w:sz w:val="28"/>
          <w:szCs w:val="28"/>
        </w:rPr>
        <w:t>。</w:t>
      </w:r>
    </w:p>
    <w:p w:rsidR="00656C2A" w:rsidRDefault="00656C2A" w:rsidP="00656C2A">
      <w:pPr>
        <w:autoSpaceDE w:val="0"/>
        <w:autoSpaceDN w:val="0"/>
        <w:adjustRightInd w:val="0"/>
        <w:spacing w:line="400" w:lineRule="exact"/>
        <w:jc w:val="left"/>
        <w:rPr>
          <w:rFonts w:ascii="黑体" w:eastAsia="黑体" w:hAnsi="宋体"/>
          <w:b/>
          <w:sz w:val="28"/>
          <w:szCs w:val="28"/>
          <w:u w:val="single"/>
        </w:rPr>
      </w:pPr>
    </w:p>
    <w:p w:rsidR="00656C2A" w:rsidRDefault="00656C2A" w:rsidP="00800A83">
      <w:pPr>
        <w:numPr>
          <w:ilvl w:val="0"/>
          <w:numId w:val="11"/>
        </w:numPr>
        <w:autoSpaceDE w:val="0"/>
        <w:autoSpaceDN w:val="0"/>
        <w:adjustRightInd w:val="0"/>
        <w:spacing w:line="400" w:lineRule="exact"/>
        <w:jc w:val="left"/>
        <w:rPr>
          <w:rFonts w:ascii="黑体" w:eastAsia="黑体" w:hAnsi="宋体"/>
          <w:b/>
          <w:sz w:val="28"/>
          <w:szCs w:val="28"/>
        </w:rPr>
      </w:pPr>
      <w:r w:rsidRPr="00A0058D">
        <w:rPr>
          <w:rFonts w:ascii="黑体" w:eastAsia="黑体" w:cs="楷体_GB2312" w:hint="eastAsia"/>
          <w:b/>
          <w:kern w:val="0"/>
          <w:sz w:val="28"/>
          <w:szCs w:val="28"/>
          <w:u w:val="single"/>
        </w:rPr>
        <w:t>中国</w:t>
      </w:r>
      <w:r w:rsidR="00034E47">
        <w:rPr>
          <w:rFonts w:ascii="黑体" w:eastAsia="黑体" w:cs="楷体_GB2312" w:hint="eastAsia"/>
          <w:b/>
          <w:kern w:val="0"/>
          <w:sz w:val="28"/>
          <w:szCs w:val="28"/>
          <w:u w:val="single"/>
        </w:rPr>
        <w:t>石油储备提速，</w:t>
      </w:r>
      <w:r>
        <w:rPr>
          <w:rFonts w:ascii="黑体" w:eastAsia="黑体" w:cs="楷体_GB2312" w:hint="eastAsia"/>
          <w:b/>
          <w:kern w:val="0"/>
          <w:sz w:val="28"/>
          <w:szCs w:val="28"/>
          <w:u w:val="single"/>
        </w:rPr>
        <w:t>进口</w:t>
      </w:r>
      <w:r w:rsidRPr="00A0058D">
        <w:rPr>
          <w:rFonts w:ascii="黑体" w:eastAsia="黑体" w:cs="楷体_GB2312" w:hint="eastAsia"/>
          <w:b/>
          <w:kern w:val="0"/>
          <w:sz w:val="28"/>
          <w:szCs w:val="28"/>
          <w:u w:val="single"/>
        </w:rPr>
        <w:t>原油</w:t>
      </w:r>
      <w:r w:rsidR="00034E47">
        <w:rPr>
          <w:rFonts w:ascii="黑体" w:eastAsia="黑体" w:cs="楷体_GB2312" w:hint="eastAsia"/>
          <w:b/>
          <w:kern w:val="0"/>
          <w:sz w:val="28"/>
          <w:szCs w:val="28"/>
          <w:u w:val="single"/>
        </w:rPr>
        <w:t>继续</w:t>
      </w:r>
      <w:r>
        <w:rPr>
          <w:rFonts w:ascii="黑体" w:eastAsia="黑体" w:cs="楷体_GB2312" w:hint="eastAsia"/>
          <w:b/>
          <w:kern w:val="0"/>
          <w:sz w:val="28"/>
          <w:szCs w:val="28"/>
          <w:u w:val="single"/>
        </w:rPr>
        <w:t>上升</w:t>
      </w:r>
      <w:r>
        <w:rPr>
          <w:rFonts w:ascii="黑体" w:eastAsia="黑体" w:cs="楷体_GB2312" w:hint="eastAsia"/>
          <w:b/>
          <w:kern w:val="0"/>
          <w:sz w:val="28"/>
          <w:szCs w:val="28"/>
        </w:rPr>
        <w:t>。</w:t>
      </w:r>
      <w:r w:rsidR="00800A83" w:rsidRPr="00800A83">
        <w:rPr>
          <w:rFonts w:ascii="黑体" w:eastAsia="黑体" w:cs="楷体_GB2312" w:hint="eastAsia"/>
          <w:b/>
          <w:kern w:val="0"/>
          <w:sz w:val="28"/>
          <w:szCs w:val="28"/>
        </w:rPr>
        <w:t>201</w:t>
      </w:r>
      <w:r w:rsidR="00034E47">
        <w:rPr>
          <w:rFonts w:ascii="黑体" w:eastAsia="黑体" w:cs="楷体_GB2312" w:hint="eastAsia"/>
          <w:b/>
          <w:kern w:val="0"/>
          <w:sz w:val="28"/>
          <w:szCs w:val="28"/>
        </w:rPr>
        <w:t>4</w:t>
      </w:r>
      <w:r w:rsidR="00800A83" w:rsidRPr="00800A83">
        <w:rPr>
          <w:rFonts w:ascii="黑体" w:eastAsia="黑体" w:cs="楷体_GB2312" w:hint="eastAsia"/>
          <w:b/>
          <w:kern w:val="0"/>
          <w:sz w:val="28"/>
          <w:szCs w:val="28"/>
        </w:rPr>
        <w:t>年11月，中国进口原油2</w:t>
      </w:r>
      <w:r w:rsidR="00034E47">
        <w:rPr>
          <w:rFonts w:ascii="黑体" w:eastAsia="黑体" w:cs="楷体_GB2312" w:hint="eastAsia"/>
          <w:b/>
          <w:kern w:val="0"/>
          <w:sz w:val="28"/>
          <w:szCs w:val="28"/>
        </w:rPr>
        <w:t>541</w:t>
      </w:r>
      <w:r w:rsidR="00800A83" w:rsidRPr="00800A83">
        <w:rPr>
          <w:rFonts w:ascii="黑体" w:eastAsia="黑体" w:cs="楷体_GB2312" w:hint="eastAsia"/>
          <w:b/>
          <w:kern w:val="0"/>
          <w:sz w:val="28"/>
          <w:szCs w:val="28"/>
        </w:rPr>
        <w:t>万吨，同比增长</w:t>
      </w:r>
      <w:r w:rsidR="00034E47">
        <w:rPr>
          <w:rFonts w:ascii="黑体" w:eastAsia="黑体" w:cs="楷体_GB2312" w:hint="eastAsia"/>
          <w:b/>
          <w:kern w:val="0"/>
          <w:sz w:val="28"/>
          <w:szCs w:val="28"/>
        </w:rPr>
        <w:t>7.9</w:t>
      </w:r>
      <w:r w:rsidR="00800A83" w:rsidRPr="00800A83">
        <w:rPr>
          <w:rFonts w:ascii="黑体" w:eastAsia="黑体" w:cs="楷体_GB2312" w:hint="eastAsia"/>
          <w:b/>
          <w:kern w:val="0"/>
          <w:sz w:val="28"/>
          <w:szCs w:val="28"/>
        </w:rPr>
        <w:t>%。201</w:t>
      </w:r>
      <w:r w:rsidR="00034E47">
        <w:rPr>
          <w:rFonts w:ascii="黑体" w:eastAsia="黑体" w:cs="楷体_GB2312" w:hint="eastAsia"/>
          <w:b/>
          <w:kern w:val="0"/>
          <w:sz w:val="28"/>
          <w:szCs w:val="28"/>
        </w:rPr>
        <w:t>4</w:t>
      </w:r>
      <w:r w:rsidR="00800A83" w:rsidRPr="00800A83">
        <w:rPr>
          <w:rFonts w:ascii="黑体" w:eastAsia="黑体" w:cs="楷体_GB2312" w:hint="eastAsia"/>
          <w:b/>
          <w:kern w:val="0"/>
          <w:sz w:val="28"/>
          <w:szCs w:val="28"/>
        </w:rPr>
        <w:t>年1－11月，中国累计进口原油2</w:t>
      </w:r>
      <w:r w:rsidR="00034E47">
        <w:rPr>
          <w:rFonts w:ascii="黑体" w:eastAsia="黑体" w:cs="楷体_GB2312" w:hint="eastAsia"/>
          <w:b/>
          <w:kern w:val="0"/>
          <w:sz w:val="28"/>
          <w:szCs w:val="28"/>
        </w:rPr>
        <w:t>7800</w:t>
      </w:r>
      <w:r w:rsidR="00800A83" w:rsidRPr="00800A83">
        <w:rPr>
          <w:rFonts w:ascii="黑体" w:eastAsia="黑体" w:cs="楷体_GB2312" w:hint="eastAsia"/>
          <w:b/>
          <w:kern w:val="0"/>
          <w:sz w:val="28"/>
          <w:szCs w:val="28"/>
        </w:rPr>
        <w:t>万吨，同比增长</w:t>
      </w:r>
      <w:r w:rsidR="00034E47">
        <w:rPr>
          <w:rFonts w:ascii="黑体" w:eastAsia="黑体" w:cs="楷体_GB2312" w:hint="eastAsia"/>
          <w:b/>
          <w:kern w:val="0"/>
          <w:sz w:val="28"/>
          <w:szCs w:val="28"/>
        </w:rPr>
        <w:t>8.9</w:t>
      </w:r>
      <w:r w:rsidR="00800A83" w:rsidRPr="00800A83">
        <w:rPr>
          <w:rFonts w:ascii="黑体" w:eastAsia="黑体" w:cs="楷体_GB2312" w:hint="eastAsia"/>
          <w:b/>
          <w:kern w:val="0"/>
          <w:sz w:val="28"/>
          <w:szCs w:val="28"/>
        </w:rPr>
        <w:t>%。</w:t>
      </w:r>
    </w:p>
    <w:p w:rsidR="00656C2A" w:rsidRPr="004B0E18" w:rsidRDefault="00656C2A" w:rsidP="00656C2A">
      <w:pPr>
        <w:autoSpaceDE w:val="0"/>
        <w:autoSpaceDN w:val="0"/>
        <w:adjustRightInd w:val="0"/>
        <w:spacing w:line="400" w:lineRule="exact"/>
        <w:jc w:val="left"/>
        <w:rPr>
          <w:rFonts w:ascii="黑体" w:eastAsia="黑体" w:cs="楷体_GB2312"/>
          <w:b/>
          <w:kern w:val="0"/>
          <w:sz w:val="28"/>
          <w:szCs w:val="28"/>
        </w:rPr>
      </w:pPr>
    </w:p>
    <w:p w:rsidR="00656C2A" w:rsidRPr="00661811" w:rsidRDefault="00656C2A" w:rsidP="008A6BA5">
      <w:pPr>
        <w:numPr>
          <w:ilvl w:val="0"/>
          <w:numId w:val="11"/>
        </w:numPr>
        <w:autoSpaceDE w:val="0"/>
        <w:autoSpaceDN w:val="0"/>
        <w:adjustRightInd w:val="0"/>
        <w:spacing w:line="400" w:lineRule="exact"/>
        <w:jc w:val="left"/>
        <w:rPr>
          <w:rFonts w:ascii="黑体" w:eastAsia="黑体" w:cs="楷体_GB2312"/>
          <w:b/>
          <w:kern w:val="0"/>
          <w:sz w:val="28"/>
          <w:szCs w:val="28"/>
          <w:u w:val="single"/>
        </w:rPr>
      </w:pPr>
      <w:r>
        <w:rPr>
          <w:rFonts w:ascii="黑体" w:eastAsia="黑体" w:cs="楷体_GB2312" w:hint="eastAsia"/>
          <w:b/>
          <w:kern w:val="0"/>
          <w:sz w:val="28"/>
          <w:szCs w:val="28"/>
          <w:u w:val="single"/>
        </w:rPr>
        <w:t>201</w:t>
      </w:r>
      <w:r w:rsidR="00034E47">
        <w:rPr>
          <w:rFonts w:ascii="黑体" w:eastAsia="黑体" w:cs="楷体_GB2312" w:hint="eastAsia"/>
          <w:b/>
          <w:kern w:val="0"/>
          <w:sz w:val="28"/>
          <w:szCs w:val="28"/>
          <w:u w:val="single"/>
        </w:rPr>
        <w:t>4</w:t>
      </w:r>
      <w:r>
        <w:rPr>
          <w:rFonts w:ascii="黑体" w:eastAsia="黑体" w:cs="楷体_GB2312" w:hint="eastAsia"/>
          <w:b/>
          <w:kern w:val="0"/>
          <w:sz w:val="28"/>
          <w:szCs w:val="28"/>
          <w:u w:val="single"/>
        </w:rPr>
        <w:t>年</w:t>
      </w:r>
      <w:r w:rsidR="008A6BA5">
        <w:rPr>
          <w:rFonts w:ascii="黑体" w:eastAsia="黑体" w:cs="楷体_GB2312" w:hint="eastAsia"/>
          <w:b/>
          <w:kern w:val="0"/>
          <w:sz w:val="28"/>
          <w:szCs w:val="28"/>
          <w:u w:val="single"/>
        </w:rPr>
        <w:t>油轮</w:t>
      </w:r>
      <w:r>
        <w:rPr>
          <w:rFonts w:ascii="黑体" w:eastAsia="黑体" w:cs="楷体_GB2312" w:hint="eastAsia"/>
          <w:b/>
          <w:kern w:val="0"/>
          <w:sz w:val="28"/>
          <w:szCs w:val="28"/>
          <w:u w:val="single"/>
        </w:rPr>
        <w:t>运力增速</w:t>
      </w:r>
      <w:r w:rsidR="00034E47">
        <w:rPr>
          <w:rFonts w:ascii="黑体" w:eastAsia="黑体" w:cs="楷体_GB2312" w:hint="eastAsia"/>
          <w:b/>
          <w:kern w:val="0"/>
          <w:sz w:val="28"/>
          <w:szCs w:val="28"/>
          <w:u w:val="single"/>
        </w:rPr>
        <w:t>有所</w:t>
      </w:r>
      <w:r w:rsidR="008A6BA5">
        <w:rPr>
          <w:rFonts w:ascii="黑体" w:eastAsia="黑体" w:cs="楷体_GB2312" w:hint="eastAsia"/>
          <w:b/>
          <w:kern w:val="0"/>
          <w:sz w:val="28"/>
          <w:szCs w:val="28"/>
          <w:u w:val="single"/>
        </w:rPr>
        <w:t>放缓，</w:t>
      </w:r>
      <w:r w:rsidR="00034E47">
        <w:rPr>
          <w:rFonts w:ascii="黑体" w:eastAsia="黑体" w:cs="楷体_GB2312" w:hint="eastAsia"/>
          <w:b/>
          <w:kern w:val="0"/>
          <w:sz w:val="28"/>
          <w:szCs w:val="28"/>
          <w:u w:val="single"/>
        </w:rPr>
        <w:t xml:space="preserve"> 2015年油轮新运力将会加速投入</w:t>
      </w:r>
      <w:r w:rsidR="008A6BA5" w:rsidRPr="008A6BA5">
        <w:rPr>
          <w:rFonts w:ascii="黑体" w:eastAsia="黑体" w:cs="楷体_GB2312" w:hint="eastAsia"/>
          <w:b/>
          <w:kern w:val="0"/>
          <w:sz w:val="28"/>
          <w:szCs w:val="28"/>
        </w:rPr>
        <w:t>。</w:t>
      </w:r>
      <w:r w:rsidRPr="00C82554">
        <w:rPr>
          <w:rFonts w:ascii="黑体" w:eastAsia="黑体" w:hAnsi="华文仿宋" w:cs="新宋体-18030" w:hint="eastAsia"/>
          <w:b/>
          <w:sz w:val="28"/>
          <w:szCs w:val="28"/>
        </w:rPr>
        <w:t>预计</w:t>
      </w:r>
      <w:r w:rsidRPr="00C82554">
        <w:rPr>
          <w:rFonts w:ascii="黑体" w:eastAsia="黑体" w:hAnsi="华文仿宋" w:cs="新宋体-18030"/>
          <w:b/>
          <w:sz w:val="28"/>
          <w:szCs w:val="28"/>
        </w:rPr>
        <w:t>20</w:t>
      </w:r>
      <w:r>
        <w:rPr>
          <w:rFonts w:ascii="黑体" w:eastAsia="黑体" w:hAnsi="华文仿宋" w:cs="新宋体-18030"/>
          <w:b/>
          <w:sz w:val="28"/>
          <w:szCs w:val="28"/>
        </w:rPr>
        <w:t>1</w:t>
      </w:r>
      <w:r w:rsidR="00034E47">
        <w:rPr>
          <w:rFonts w:ascii="黑体" w:eastAsia="黑体" w:hAnsi="华文仿宋" w:cs="新宋体-18030" w:hint="eastAsia"/>
          <w:b/>
          <w:sz w:val="28"/>
          <w:szCs w:val="28"/>
        </w:rPr>
        <w:t>5</w:t>
      </w:r>
      <w:r w:rsidRPr="00C82554">
        <w:rPr>
          <w:rFonts w:ascii="黑体" w:eastAsia="黑体" w:hAnsi="华文仿宋" w:cs="新宋体-18030" w:hint="eastAsia"/>
          <w:b/>
          <w:sz w:val="28"/>
          <w:szCs w:val="28"/>
        </w:rPr>
        <w:t>年</w:t>
      </w:r>
      <w:r w:rsidRPr="001E6F4B">
        <w:rPr>
          <w:rFonts w:ascii="黑体" w:eastAsia="黑体" w:cs="楷体_GB2312" w:hint="eastAsia"/>
          <w:b/>
          <w:kern w:val="0"/>
          <w:sz w:val="28"/>
          <w:szCs w:val="28"/>
        </w:rPr>
        <w:t>全球经济</w:t>
      </w:r>
      <w:r w:rsidR="00595ADD">
        <w:rPr>
          <w:rFonts w:ascii="黑体" w:eastAsia="黑体" w:cs="楷体_GB2312" w:hint="eastAsia"/>
          <w:b/>
          <w:kern w:val="0"/>
          <w:sz w:val="28"/>
          <w:szCs w:val="28"/>
        </w:rPr>
        <w:t>将</w:t>
      </w:r>
      <w:r w:rsidR="00034E47">
        <w:rPr>
          <w:rFonts w:ascii="黑体" w:eastAsia="黑体" w:cs="楷体_GB2312" w:hint="eastAsia"/>
          <w:b/>
          <w:kern w:val="0"/>
          <w:sz w:val="28"/>
          <w:szCs w:val="28"/>
        </w:rPr>
        <w:t>继续温和增长</w:t>
      </w:r>
      <w:r w:rsidR="00595ADD">
        <w:rPr>
          <w:rFonts w:ascii="黑体" w:eastAsia="黑体" w:cs="楷体_GB2312" w:hint="eastAsia"/>
          <w:b/>
          <w:kern w:val="0"/>
          <w:sz w:val="28"/>
          <w:szCs w:val="28"/>
        </w:rPr>
        <w:t>，</w:t>
      </w:r>
      <w:r w:rsidR="00B93866">
        <w:rPr>
          <w:rFonts w:ascii="黑体" w:eastAsia="黑体" w:cs="楷体_GB2312" w:hint="eastAsia"/>
          <w:b/>
          <w:kern w:val="0"/>
          <w:sz w:val="28"/>
          <w:szCs w:val="28"/>
        </w:rPr>
        <w:t>全球</w:t>
      </w:r>
      <w:r w:rsidRPr="00C82554">
        <w:rPr>
          <w:rFonts w:ascii="黑体" w:eastAsia="黑体" w:hAnsi="华文仿宋" w:cs="新宋体-18030" w:hint="eastAsia"/>
          <w:b/>
          <w:sz w:val="28"/>
          <w:szCs w:val="28"/>
        </w:rPr>
        <w:t>石油</w:t>
      </w:r>
      <w:r w:rsidR="00B93866">
        <w:rPr>
          <w:rFonts w:ascii="黑体" w:eastAsia="黑体" w:hAnsi="华文仿宋" w:cs="新宋体-18030" w:hint="eastAsia"/>
          <w:b/>
          <w:sz w:val="28"/>
          <w:szCs w:val="28"/>
        </w:rPr>
        <w:t>供给</w:t>
      </w:r>
      <w:r>
        <w:rPr>
          <w:rFonts w:ascii="黑体" w:eastAsia="黑体" w:hAnsi="华文仿宋" w:cs="新宋体-18030" w:hint="eastAsia"/>
          <w:b/>
          <w:sz w:val="28"/>
          <w:szCs w:val="28"/>
        </w:rPr>
        <w:t>保持</w:t>
      </w:r>
      <w:r w:rsidR="00B93866">
        <w:rPr>
          <w:rFonts w:ascii="黑体" w:eastAsia="黑体" w:hAnsi="华文仿宋" w:cs="新宋体-18030" w:hint="eastAsia"/>
          <w:b/>
          <w:sz w:val="28"/>
          <w:szCs w:val="28"/>
        </w:rPr>
        <w:t>宽松，油轮市场</w:t>
      </w:r>
      <w:r w:rsidR="00034E47">
        <w:rPr>
          <w:rFonts w:ascii="黑体" w:eastAsia="黑体" w:hAnsi="华文仿宋" w:cs="新宋体-18030" w:hint="eastAsia"/>
          <w:b/>
          <w:sz w:val="28"/>
          <w:szCs w:val="28"/>
        </w:rPr>
        <w:t>运力过剩继续，</w:t>
      </w:r>
      <w:r>
        <w:rPr>
          <w:rFonts w:ascii="黑体" w:eastAsia="黑体" w:cs="楷体_GB2312" w:hint="eastAsia"/>
          <w:b/>
          <w:kern w:val="0"/>
          <w:sz w:val="28"/>
          <w:szCs w:val="28"/>
        </w:rPr>
        <w:t>市场</w:t>
      </w:r>
      <w:r w:rsidR="00034E47">
        <w:rPr>
          <w:rFonts w:ascii="黑体" w:eastAsia="黑体" w:cs="楷体_GB2312" w:hint="eastAsia"/>
          <w:b/>
          <w:kern w:val="0"/>
          <w:sz w:val="28"/>
          <w:szCs w:val="28"/>
        </w:rPr>
        <w:t>前景不容乐观</w:t>
      </w:r>
      <w:r>
        <w:rPr>
          <w:rFonts w:ascii="黑体" w:eastAsia="黑体" w:cs="楷体_GB2312" w:hint="eastAsia"/>
          <w:b/>
          <w:kern w:val="0"/>
          <w:sz w:val="28"/>
          <w:szCs w:val="28"/>
        </w:rPr>
        <w:t>。</w:t>
      </w:r>
    </w:p>
    <w:p w:rsidR="00656C2A" w:rsidRPr="00B93866" w:rsidRDefault="00656C2A" w:rsidP="00656C2A">
      <w:pPr>
        <w:autoSpaceDE w:val="0"/>
        <w:autoSpaceDN w:val="0"/>
        <w:adjustRightInd w:val="0"/>
        <w:spacing w:line="400" w:lineRule="exact"/>
        <w:jc w:val="left"/>
        <w:rPr>
          <w:rFonts w:ascii="黑体" w:eastAsia="黑体" w:cs="楷体_GB2312"/>
          <w:b/>
          <w:kern w:val="0"/>
          <w:sz w:val="28"/>
          <w:szCs w:val="28"/>
          <w:u w:val="single"/>
        </w:rPr>
      </w:pPr>
    </w:p>
    <w:p w:rsidR="00A723B2" w:rsidRDefault="00A723B2" w:rsidP="00A723B2">
      <w:pPr>
        <w:spacing w:line="440" w:lineRule="exact"/>
        <w:ind w:firstLineChars="200" w:firstLine="480"/>
        <w:rPr>
          <w:rFonts w:ascii="华文仿宋" w:eastAsia="华文仿宋" w:hAnsi="华文仿宋"/>
          <w:b/>
          <w:sz w:val="24"/>
        </w:rPr>
      </w:pPr>
    </w:p>
    <w:p w:rsidR="00321287" w:rsidRPr="002D236B" w:rsidRDefault="00E0337C" w:rsidP="002D236B">
      <w:pPr>
        <w:spacing w:line="440" w:lineRule="exact"/>
        <w:ind w:firstLineChars="200" w:firstLine="480"/>
        <w:rPr>
          <w:rFonts w:ascii="华文仿宋" w:eastAsia="华文仿宋" w:hAnsi="华文仿宋"/>
          <w:b/>
          <w:sz w:val="24"/>
        </w:rPr>
      </w:pPr>
      <w:r w:rsidRPr="002D236B">
        <w:rPr>
          <w:rFonts w:ascii="华文仿宋" w:eastAsia="华文仿宋" w:hAnsi="华文仿宋" w:hint="eastAsia"/>
          <w:b/>
          <w:sz w:val="24"/>
        </w:rPr>
        <w:t>2014年，全球经济未能呈现全面复苏态势，发达经济体增长分化，新兴市场国家经济增速逐步放缓，</w:t>
      </w:r>
      <w:r w:rsidR="00321287" w:rsidRPr="002D236B">
        <w:rPr>
          <w:rFonts w:ascii="华文仿宋" w:eastAsia="华文仿宋" w:hAnsi="华文仿宋" w:hint="eastAsia"/>
          <w:b/>
          <w:sz w:val="24"/>
        </w:rPr>
        <w:t>全球石油供求关系出现格局性变化，美元逐步由弱走强，</w:t>
      </w:r>
      <w:r w:rsidR="001D1FFE">
        <w:rPr>
          <w:rFonts w:ascii="华文仿宋" w:eastAsia="华文仿宋" w:hAnsi="华文仿宋" w:hint="eastAsia"/>
          <w:b/>
          <w:sz w:val="24"/>
        </w:rPr>
        <w:t>随着</w:t>
      </w:r>
      <w:r w:rsidR="00321287" w:rsidRPr="002D236B">
        <w:rPr>
          <w:rFonts w:ascii="华文仿宋" w:eastAsia="华文仿宋" w:hAnsi="华文仿宋" w:hint="eastAsia"/>
          <w:b/>
          <w:sz w:val="24"/>
        </w:rPr>
        <w:t>国际油价下半年</w:t>
      </w:r>
      <w:r w:rsidR="001D1FFE">
        <w:rPr>
          <w:rFonts w:ascii="华文仿宋" w:eastAsia="华文仿宋" w:hAnsi="华文仿宋" w:hint="eastAsia"/>
          <w:b/>
          <w:sz w:val="24"/>
        </w:rPr>
        <w:t>的</w:t>
      </w:r>
      <w:r w:rsidR="00321287" w:rsidRPr="002D236B">
        <w:rPr>
          <w:rFonts w:ascii="华文仿宋" w:eastAsia="华文仿宋" w:hAnsi="华文仿宋" w:hint="eastAsia"/>
          <w:b/>
          <w:sz w:val="24"/>
        </w:rPr>
        <w:t>持续下跌</w:t>
      </w:r>
      <w:r w:rsidR="000E6D03">
        <w:rPr>
          <w:rFonts w:ascii="华文仿宋" w:eastAsia="华文仿宋" w:hAnsi="华文仿宋" w:hint="eastAsia"/>
          <w:b/>
          <w:sz w:val="24"/>
        </w:rPr>
        <w:t>，</w:t>
      </w:r>
      <w:r w:rsidR="001D1FFE">
        <w:rPr>
          <w:rFonts w:ascii="华文仿宋" w:eastAsia="华文仿宋" w:hAnsi="华文仿宋" w:hint="eastAsia"/>
          <w:b/>
          <w:sz w:val="24"/>
        </w:rPr>
        <w:t>燃油价格的下调给船东带来利好，四季度传统旺季的来临，</w:t>
      </w:r>
      <w:r w:rsidR="00EF338E">
        <w:rPr>
          <w:rFonts w:ascii="华文仿宋" w:eastAsia="华文仿宋" w:hAnsi="华文仿宋" w:hint="eastAsia"/>
          <w:b/>
          <w:sz w:val="24"/>
        </w:rPr>
        <w:t>使得</w:t>
      </w:r>
      <w:r w:rsidR="001D1FFE">
        <w:rPr>
          <w:rFonts w:ascii="华文仿宋" w:eastAsia="华文仿宋" w:hAnsi="华文仿宋" w:hint="eastAsia"/>
          <w:b/>
          <w:sz w:val="24"/>
        </w:rPr>
        <w:t>油轮船东的这个冬季不再寒冷。</w:t>
      </w:r>
    </w:p>
    <w:p w:rsidR="00321287" w:rsidRPr="000C693A" w:rsidRDefault="00321287" w:rsidP="00A723B2">
      <w:pPr>
        <w:spacing w:line="440" w:lineRule="exact"/>
        <w:ind w:firstLineChars="200" w:firstLine="480"/>
        <w:rPr>
          <w:rFonts w:ascii="华文仿宋" w:eastAsia="华文仿宋" w:hAnsi="华文仿宋"/>
          <w:b/>
          <w:sz w:val="24"/>
        </w:rPr>
      </w:pPr>
    </w:p>
    <w:p w:rsidR="00A723B2" w:rsidRDefault="00A723B2" w:rsidP="00100284">
      <w:pPr>
        <w:spacing w:beforeLines="70" w:afterLines="70" w:line="440" w:lineRule="exact"/>
        <w:ind w:left="420"/>
        <w:rPr>
          <w:rFonts w:ascii="华文仿宋" w:eastAsia="华文仿宋" w:hAnsi="华文仿宋"/>
          <w:b/>
          <w:sz w:val="24"/>
        </w:rPr>
      </w:pPr>
      <w:r>
        <w:rPr>
          <w:rFonts w:ascii="华文仿宋" w:eastAsia="华文仿宋" w:hAnsi="华文仿宋" w:hint="eastAsia"/>
          <w:b/>
          <w:sz w:val="24"/>
        </w:rPr>
        <w:t>一、</w:t>
      </w:r>
      <w:r>
        <w:rPr>
          <w:rFonts w:ascii="华文仿宋" w:eastAsia="华文仿宋" w:hAnsi="华文仿宋"/>
          <w:b/>
          <w:sz w:val="24"/>
        </w:rPr>
        <w:t>201</w:t>
      </w:r>
      <w:r w:rsidR="002D236B">
        <w:rPr>
          <w:rFonts w:ascii="华文仿宋" w:eastAsia="华文仿宋" w:hAnsi="华文仿宋" w:hint="eastAsia"/>
          <w:b/>
          <w:sz w:val="24"/>
        </w:rPr>
        <w:t>4</w:t>
      </w:r>
      <w:r>
        <w:rPr>
          <w:rFonts w:ascii="华文仿宋" w:eastAsia="华文仿宋" w:hAnsi="华文仿宋" w:hint="eastAsia"/>
          <w:b/>
          <w:sz w:val="24"/>
        </w:rPr>
        <w:t>年国际油运市场回顾</w:t>
      </w:r>
    </w:p>
    <w:p w:rsidR="00A723B2" w:rsidRDefault="003433A4" w:rsidP="00A723B2">
      <w:pPr>
        <w:spacing w:line="440" w:lineRule="exact"/>
        <w:ind w:firstLineChars="200" w:firstLine="480"/>
        <w:rPr>
          <w:rFonts w:ascii="华文仿宋" w:eastAsia="华文仿宋" w:hAnsi="华文仿宋"/>
          <w:sz w:val="24"/>
        </w:rPr>
      </w:pPr>
      <w:r w:rsidRPr="003433A4">
        <w:rPr>
          <w:rFonts w:ascii="华文仿宋" w:eastAsia="华文仿宋" w:hAnsi="华文仿宋" w:hint="eastAsia"/>
          <w:sz w:val="24"/>
        </w:rPr>
        <w:t>2014年世界经济复苏缓慢且进程充满波折，世界经济由以往发达经济体主导的经济</w:t>
      </w:r>
      <w:r w:rsidRPr="003433A4">
        <w:rPr>
          <w:rFonts w:ascii="华文仿宋" w:eastAsia="华文仿宋" w:hAnsi="华文仿宋"/>
          <w:sz w:val="24"/>
        </w:rPr>
        <w:t>“</w:t>
      </w:r>
      <w:r w:rsidRPr="003433A4">
        <w:rPr>
          <w:rFonts w:ascii="华文仿宋" w:eastAsia="华文仿宋" w:hAnsi="华文仿宋" w:hint="eastAsia"/>
          <w:sz w:val="24"/>
        </w:rPr>
        <w:t>全球化</w:t>
      </w:r>
      <w:r w:rsidRPr="003433A4">
        <w:rPr>
          <w:rFonts w:ascii="华文仿宋" w:eastAsia="华文仿宋" w:hAnsi="华文仿宋"/>
          <w:sz w:val="24"/>
        </w:rPr>
        <w:t>”</w:t>
      </w:r>
      <w:r w:rsidRPr="003433A4">
        <w:rPr>
          <w:rFonts w:ascii="华文仿宋" w:eastAsia="华文仿宋" w:hAnsi="华文仿宋" w:hint="eastAsia"/>
          <w:sz w:val="24"/>
        </w:rPr>
        <w:t>向</w:t>
      </w:r>
      <w:r w:rsidRPr="003433A4">
        <w:rPr>
          <w:rFonts w:ascii="华文仿宋" w:eastAsia="华文仿宋" w:hAnsi="华文仿宋"/>
          <w:sz w:val="24"/>
        </w:rPr>
        <w:t>“</w:t>
      </w:r>
      <w:r w:rsidRPr="003433A4">
        <w:rPr>
          <w:rFonts w:ascii="华文仿宋" w:eastAsia="华文仿宋" w:hAnsi="华文仿宋" w:hint="eastAsia"/>
          <w:sz w:val="24"/>
        </w:rPr>
        <w:t>多极化</w:t>
      </w:r>
      <w:r w:rsidRPr="003433A4">
        <w:rPr>
          <w:rFonts w:ascii="华文仿宋" w:eastAsia="华文仿宋" w:hAnsi="华文仿宋"/>
          <w:sz w:val="24"/>
        </w:rPr>
        <w:t>”</w:t>
      </w:r>
      <w:r w:rsidRPr="003433A4">
        <w:rPr>
          <w:rFonts w:ascii="华文仿宋" w:eastAsia="华文仿宋" w:hAnsi="华文仿宋" w:hint="eastAsia"/>
          <w:sz w:val="24"/>
        </w:rPr>
        <w:t>的转变影响更为广泛，航运市场仍</w:t>
      </w:r>
      <w:r w:rsidR="00C72D54">
        <w:rPr>
          <w:rFonts w:ascii="华文仿宋" w:eastAsia="华文仿宋" w:hAnsi="华文仿宋" w:hint="eastAsia"/>
          <w:sz w:val="24"/>
        </w:rPr>
        <w:t>处于后</w:t>
      </w:r>
      <w:r w:rsidRPr="003433A4">
        <w:rPr>
          <w:rFonts w:ascii="华文仿宋" w:eastAsia="华文仿宋" w:hAnsi="华文仿宋" w:hint="eastAsia"/>
          <w:sz w:val="24"/>
        </w:rPr>
        <w:t>金融危机调整期</w:t>
      </w:r>
      <w:r w:rsidR="004572F7">
        <w:rPr>
          <w:rFonts w:ascii="华文仿宋" w:eastAsia="华文仿宋" w:hAnsi="华文仿宋" w:hint="eastAsia"/>
          <w:sz w:val="24"/>
        </w:rPr>
        <w:t>，</w:t>
      </w:r>
      <w:r w:rsidR="00A723B2" w:rsidRPr="005818B9">
        <w:rPr>
          <w:rFonts w:ascii="华文仿宋" w:eastAsia="华文仿宋" w:hAnsi="华文仿宋"/>
          <w:sz w:val="24"/>
        </w:rPr>
        <w:t>油轮</w:t>
      </w:r>
      <w:r w:rsidR="004572F7">
        <w:rPr>
          <w:rFonts w:ascii="华文仿宋" w:eastAsia="华文仿宋" w:hAnsi="华文仿宋" w:hint="eastAsia"/>
          <w:sz w:val="24"/>
        </w:rPr>
        <w:t>运输</w:t>
      </w:r>
      <w:r w:rsidR="00A723B2" w:rsidRPr="005818B9">
        <w:rPr>
          <w:rFonts w:ascii="华文仿宋" w:eastAsia="华文仿宋" w:hAnsi="华文仿宋"/>
          <w:sz w:val="24"/>
        </w:rPr>
        <w:t>市场</w:t>
      </w:r>
      <w:r w:rsidR="00A723B2">
        <w:rPr>
          <w:rFonts w:ascii="华文仿宋" w:eastAsia="华文仿宋" w:hAnsi="华文仿宋" w:hint="eastAsia"/>
          <w:sz w:val="24"/>
        </w:rPr>
        <w:t>供过于求的基本面</w:t>
      </w:r>
      <w:r w:rsidR="004572F7">
        <w:rPr>
          <w:rFonts w:ascii="华文仿宋" w:eastAsia="华文仿宋" w:hAnsi="华文仿宋" w:hint="eastAsia"/>
          <w:sz w:val="24"/>
        </w:rPr>
        <w:t>没有改变</w:t>
      </w:r>
      <w:r w:rsidR="00A723B2">
        <w:rPr>
          <w:rFonts w:ascii="华文仿宋" w:eastAsia="华文仿宋" w:hAnsi="华文仿宋" w:hint="eastAsia"/>
          <w:sz w:val="24"/>
        </w:rPr>
        <w:t>，</w:t>
      </w:r>
      <w:r w:rsidR="004572F7">
        <w:rPr>
          <w:rFonts w:ascii="华文仿宋" w:eastAsia="华文仿宋" w:hAnsi="华文仿宋" w:hint="eastAsia"/>
          <w:sz w:val="24"/>
        </w:rPr>
        <w:t>但船东的</w:t>
      </w:r>
      <w:r w:rsidR="00CE4D9E">
        <w:rPr>
          <w:rFonts w:ascii="华文仿宋" w:eastAsia="华文仿宋" w:hAnsi="华文仿宋" w:hint="eastAsia"/>
          <w:sz w:val="24"/>
        </w:rPr>
        <w:t>收益情况和去年相比有较大改善。</w:t>
      </w:r>
      <w:r w:rsidR="00A723B2" w:rsidRPr="00FD21D2">
        <w:rPr>
          <w:rFonts w:ascii="华文仿宋" w:eastAsia="华文仿宋" w:hAnsi="华文仿宋" w:hint="eastAsia"/>
          <w:sz w:val="24"/>
        </w:rPr>
        <w:t>国际</w:t>
      </w:r>
      <w:r w:rsidR="00A723B2">
        <w:rPr>
          <w:rFonts w:ascii="华文仿宋" w:eastAsia="华文仿宋" w:hAnsi="华文仿宋" w:hint="eastAsia"/>
          <w:sz w:val="24"/>
        </w:rPr>
        <w:t>黑</w:t>
      </w:r>
      <w:r w:rsidR="00A723B2" w:rsidRPr="00FD21D2">
        <w:rPr>
          <w:rFonts w:ascii="华文仿宋" w:eastAsia="华文仿宋" w:hAnsi="华文仿宋" w:hint="eastAsia"/>
          <w:sz w:val="24"/>
        </w:rPr>
        <w:t>油综合运价指数（</w:t>
      </w:r>
      <w:r w:rsidR="00A723B2" w:rsidRPr="00FD21D2">
        <w:rPr>
          <w:rFonts w:ascii="华文仿宋" w:eastAsia="华文仿宋" w:hAnsi="华文仿宋"/>
          <w:sz w:val="24"/>
        </w:rPr>
        <w:t>BDTI</w:t>
      </w:r>
      <w:r w:rsidR="00A723B2" w:rsidRPr="00FD21D2">
        <w:rPr>
          <w:rFonts w:ascii="华文仿宋" w:eastAsia="华文仿宋" w:hAnsi="华文仿宋" w:hint="eastAsia"/>
          <w:sz w:val="24"/>
        </w:rPr>
        <w:t>）</w:t>
      </w:r>
      <w:r w:rsidR="00CE4D9E">
        <w:rPr>
          <w:rFonts w:ascii="华文仿宋" w:eastAsia="华文仿宋" w:hAnsi="华文仿宋" w:hint="eastAsia"/>
          <w:sz w:val="24"/>
        </w:rPr>
        <w:t>走势呈现宽“W”型，</w:t>
      </w:r>
      <w:r w:rsidR="00A723B2">
        <w:rPr>
          <w:rFonts w:ascii="华文仿宋" w:eastAsia="华文仿宋" w:hAnsi="华文仿宋"/>
          <w:sz w:val="24"/>
        </w:rPr>
        <w:t>BDTI</w:t>
      </w:r>
      <w:r w:rsidR="00A723B2">
        <w:rPr>
          <w:rFonts w:ascii="华文仿宋" w:eastAsia="华文仿宋" w:hAnsi="华文仿宋" w:hint="eastAsia"/>
          <w:sz w:val="24"/>
        </w:rPr>
        <w:t>全年平均</w:t>
      </w:r>
      <w:r w:rsidR="009344DD">
        <w:rPr>
          <w:rFonts w:ascii="华文仿宋" w:eastAsia="华文仿宋" w:hAnsi="华文仿宋" w:hint="eastAsia"/>
          <w:sz w:val="24"/>
        </w:rPr>
        <w:t>776.85</w:t>
      </w:r>
      <w:r w:rsidR="00A723B2">
        <w:rPr>
          <w:rFonts w:ascii="华文仿宋" w:eastAsia="华文仿宋" w:hAnsi="华文仿宋" w:hint="eastAsia"/>
          <w:sz w:val="24"/>
        </w:rPr>
        <w:t>点，</w:t>
      </w:r>
      <w:r w:rsidR="009344DD">
        <w:rPr>
          <w:rFonts w:ascii="华文仿宋" w:eastAsia="华文仿宋" w:hAnsi="华文仿宋" w:hint="eastAsia"/>
          <w:sz w:val="24"/>
        </w:rPr>
        <w:t>高</w:t>
      </w:r>
      <w:r w:rsidR="00A723B2">
        <w:rPr>
          <w:rFonts w:ascii="华文仿宋" w:eastAsia="华文仿宋" w:hAnsi="华文仿宋" w:hint="eastAsia"/>
          <w:sz w:val="24"/>
        </w:rPr>
        <w:t>于去年同期的平均值</w:t>
      </w:r>
      <w:r w:rsidR="009344DD">
        <w:rPr>
          <w:rFonts w:ascii="华文仿宋" w:eastAsia="华文仿宋" w:hAnsi="华文仿宋" w:hint="eastAsia"/>
          <w:sz w:val="24"/>
        </w:rPr>
        <w:t>641.92</w:t>
      </w:r>
      <w:r w:rsidR="00A723B2" w:rsidRPr="008755B7">
        <w:rPr>
          <w:rFonts w:ascii="华文仿宋" w:eastAsia="华文仿宋" w:hAnsi="华文仿宋" w:hint="eastAsia"/>
          <w:sz w:val="24"/>
        </w:rPr>
        <w:t>点</w:t>
      </w:r>
      <w:r w:rsidR="00A723B2">
        <w:rPr>
          <w:rFonts w:ascii="华文仿宋" w:eastAsia="华文仿宋" w:hAnsi="华文仿宋" w:hint="eastAsia"/>
          <w:sz w:val="24"/>
        </w:rPr>
        <w:t>，全年最低</w:t>
      </w:r>
      <w:r w:rsidR="00CD5E3D">
        <w:rPr>
          <w:rFonts w:ascii="华文仿宋" w:eastAsia="华文仿宋" w:hAnsi="华文仿宋" w:hint="eastAsia"/>
          <w:sz w:val="24"/>
        </w:rPr>
        <w:t>604</w:t>
      </w:r>
      <w:r w:rsidR="00A723B2">
        <w:rPr>
          <w:rFonts w:ascii="华文仿宋" w:eastAsia="华文仿宋" w:hAnsi="华文仿宋" w:hint="eastAsia"/>
          <w:sz w:val="24"/>
        </w:rPr>
        <w:t>点，最高</w:t>
      </w:r>
      <w:r w:rsidR="00CD5E3D">
        <w:rPr>
          <w:rFonts w:ascii="华文仿宋" w:eastAsia="华文仿宋" w:hAnsi="华文仿宋" w:hint="eastAsia"/>
          <w:sz w:val="24"/>
        </w:rPr>
        <w:t>1344</w:t>
      </w:r>
      <w:r w:rsidR="00A723B2">
        <w:rPr>
          <w:rFonts w:ascii="华文仿宋" w:eastAsia="华文仿宋" w:hAnsi="华文仿宋" w:hint="eastAsia"/>
          <w:sz w:val="24"/>
        </w:rPr>
        <w:t>点。</w:t>
      </w:r>
      <w:r w:rsidR="00A723B2" w:rsidRPr="00FD21D2">
        <w:rPr>
          <w:rFonts w:ascii="华文仿宋" w:eastAsia="华文仿宋" w:hAnsi="华文仿宋" w:hint="eastAsia"/>
          <w:sz w:val="24"/>
        </w:rPr>
        <w:t>（图</w:t>
      </w:r>
      <w:r w:rsidR="00A723B2" w:rsidRPr="00FD21D2">
        <w:rPr>
          <w:rFonts w:ascii="华文仿宋" w:eastAsia="华文仿宋" w:hAnsi="华文仿宋"/>
          <w:sz w:val="24"/>
        </w:rPr>
        <w:t>1</w:t>
      </w:r>
      <w:r w:rsidR="00A723B2" w:rsidRPr="00FD21D2">
        <w:rPr>
          <w:rFonts w:ascii="华文仿宋" w:eastAsia="华文仿宋" w:hAnsi="华文仿宋" w:hint="eastAsia"/>
          <w:sz w:val="24"/>
        </w:rPr>
        <w:t>）</w:t>
      </w:r>
    </w:p>
    <w:p w:rsidR="00706CFB" w:rsidRDefault="00706CFB" w:rsidP="00A723B2">
      <w:pPr>
        <w:spacing w:line="440" w:lineRule="exact"/>
        <w:ind w:firstLineChars="200" w:firstLine="480"/>
        <w:rPr>
          <w:rFonts w:ascii="华文仿宋" w:eastAsia="华文仿宋" w:hAnsi="华文仿宋"/>
          <w:sz w:val="24"/>
        </w:rPr>
      </w:pPr>
    </w:p>
    <w:p w:rsidR="00A723B2" w:rsidRDefault="00A723B2" w:rsidP="00A723B2">
      <w:pPr>
        <w:spacing w:line="440" w:lineRule="exact"/>
        <w:ind w:firstLineChars="200" w:firstLine="480"/>
        <w:rPr>
          <w:rFonts w:ascii="华文仿宋" w:eastAsia="华文仿宋" w:hAnsi="华文仿宋"/>
          <w:b/>
          <w:sz w:val="24"/>
        </w:rPr>
      </w:pPr>
      <w:r w:rsidRPr="00561282">
        <w:rPr>
          <w:rFonts w:ascii="华文仿宋" w:eastAsia="华文仿宋" w:hAnsi="华文仿宋" w:hint="eastAsia"/>
          <w:sz w:val="24"/>
        </w:rPr>
        <w:t>图</w:t>
      </w:r>
      <w:r w:rsidRPr="00561282">
        <w:rPr>
          <w:rFonts w:ascii="华文仿宋" w:eastAsia="华文仿宋" w:hAnsi="华文仿宋"/>
          <w:sz w:val="24"/>
        </w:rPr>
        <w:t xml:space="preserve">1                  </w:t>
      </w:r>
      <w:r w:rsidRPr="00561282">
        <w:rPr>
          <w:rFonts w:ascii="华文仿宋" w:eastAsia="华文仿宋" w:hAnsi="华文仿宋" w:hint="eastAsia"/>
          <w:b/>
          <w:sz w:val="24"/>
        </w:rPr>
        <w:t>波罗的海黑油运价指数</w:t>
      </w:r>
    </w:p>
    <w:p w:rsidR="00A723B2" w:rsidRDefault="00E6273F" w:rsidP="00E6273F">
      <w:pPr>
        <w:spacing w:line="440" w:lineRule="exact"/>
        <w:ind w:firstLineChars="200" w:firstLine="480"/>
        <w:rPr>
          <w:rFonts w:ascii="华文仿宋" w:eastAsia="华文仿宋" w:hAnsi="华文仿宋"/>
          <w:sz w:val="24"/>
        </w:rPr>
      </w:pPr>
      <w:r>
        <w:rPr>
          <w:rFonts w:ascii="华文仿宋" w:eastAsia="华文仿宋" w:hAnsi="华文仿宋"/>
          <w:noProof/>
          <w:sz w:val="24"/>
        </w:rPr>
        <w:drawing>
          <wp:anchor distT="0" distB="0" distL="114300" distR="114300" simplePos="0" relativeHeight="251665408" behindDoc="0" locked="0" layoutInCell="1" allowOverlap="1">
            <wp:simplePos x="0" y="0"/>
            <wp:positionH relativeFrom="column">
              <wp:posOffset>-16576</wp:posOffset>
            </wp:positionH>
            <wp:positionV relativeFrom="paragraph">
              <wp:posOffset>92198</wp:posOffset>
            </wp:positionV>
            <wp:extent cx="5378639" cy="2845558"/>
            <wp:effectExtent l="1905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5378963" cy="2845729"/>
                    </a:xfrm>
                    <a:prstGeom prst="rect">
                      <a:avLst/>
                    </a:prstGeom>
                    <a:noFill/>
                    <a:ln w="9525">
                      <a:noFill/>
                      <a:miter lim="800000"/>
                      <a:headEnd/>
                      <a:tailEnd/>
                    </a:ln>
                  </pic:spPr>
                </pic:pic>
              </a:graphicData>
            </a:graphic>
          </wp:anchor>
        </w:drawing>
      </w:r>
    </w:p>
    <w:p w:rsidR="00A723B2" w:rsidRDefault="00A723B2" w:rsidP="00A723B2">
      <w:pPr>
        <w:spacing w:line="440" w:lineRule="exact"/>
        <w:ind w:firstLineChars="200" w:firstLine="480"/>
        <w:rPr>
          <w:rFonts w:ascii="华文仿宋" w:eastAsia="华文仿宋" w:hAnsi="华文仿宋"/>
          <w:sz w:val="24"/>
        </w:rPr>
      </w:pPr>
    </w:p>
    <w:p w:rsidR="00A723B2" w:rsidRDefault="00A723B2" w:rsidP="00A723B2">
      <w:pPr>
        <w:spacing w:line="440" w:lineRule="exact"/>
        <w:ind w:firstLineChars="200" w:firstLine="480"/>
        <w:rPr>
          <w:rFonts w:ascii="华文仿宋" w:eastAsia="华文仿宋" w:hAnsi="华文仿宋"/>
          <w:sz w:val="24"/>
        </w:rPr>
      </w:pPr>
    </w:p>
    <w:p w:rsidR="00A723B2" w:rsidRDefault="00A723B2" w:rsidP="00A723B2">
      <w:pPr>
        <w:spacing w:line="440" w:lineRule="exact"/>
        <w:ind w:firstLineChars="200" w:firstLine="480"/>
        <w:rPr>
          <w:rFonts w:ascii="华文仿宋" w:eastAsia="华文仿宋" w:hAnsi="华文仿宋"/>
          <w:sz w:val="24"/>
        </w:rPr>
      </w:pPr>
    </w:p>
    <w:p w:rsidR="00A723B2" w:rsidRDefault="00A723B2" w:rsidP="00A723B2">
      <w:pPr>
        <w:spacing w:line="440" w:lineRule="exact"/>
        <w:ind w:firstLineChars="200" w:firstLine="480"/>
        <w:rPr>
          <w:rFonts w:ascii="华文仿宋" w:eastAsia="华文仿宋" w:hAnsi="华文仿宋"/>
          <w:sz w:val="24"/>
        </w:rPr>
      </w:pPr>
    </w:p>
    <w:p w:rsidR="00A723B2" w:rsidRDefault="00A723B2" w:rsidP="00A723B2">
      <w:pPr>
        <w:spacing w:line="440" w:lineRule="exact"/>
        <w:ind w:firstLineChars="200" w:firstLine="480"/>
        <w:rPr>
          <w:rFonts w:ascii="华文仿宋" w:eastAsia="华文仿宋" w:hAnsi="华文仿宋"/>
          <w:sz w:val="24"/>
        </w:rPr>
      </w:pPr>
    </w:p>
    <w:p w:rsidR="00A723B2" w:rsidRDefault="00A723B2" w:rsidP="00A723B2">
      <w:pPr>
        <w:spacing w:line="440" w:lineRule="exact"/>
        <w:ind w:firstLineChars="200" w:firstLine="480"/>
        <w:rPr>
          <w:rFonts w:ascii="华文仿宋" w:eastAsia="华文仿宋" w:hAnsi="华文仿宋"/>
          <w:sz w:val="24"/>
        </w:rPr>
      </w:pPr>
    </w:p>
    <w:p w:rsidR="00E6273F" w:rsidRDefault="00E6273F" w:rsidP="00A723B2">
      <w:pPr>
        <w:spacing w:line="440" w:lineRule="exact"/>
        <w:ind w:firstLineChars="200" w:firstLine="480"/>
        <w:rPr>
          <w:rFonts w:ascii="华文仿宋" w:eastAsia="华文仿宋" w:hAnsi="华文仿宋"/>
          <w:sz w:val="24"/>
        </w:rPr>
      </w:pPr>
    </w:p>
    <w:p w:rsidR="00E6273F" w:rsidRDefault="00E6273F" w:rsidP="00A723B2">
      <w:pPr>
        <w:spacing w:line="440" w:lineRule="exact"/>
        <w:ind w:firstLineChars="200" w:firstLine="480"/>
        <w:rPr>
          <w:rFonts w:ascii="华文仿宋" w:eastAsia="华文仿宋" w:hAnsi="华文仿宋"/>
          <w:sz w:val="24"/>
        </w:rPr>
      </w:pPr>
    </w:p>
    <w:p w:rsidR="00B56D7D" w:rsidRDefault="00B56D7D" w:rsidP="00A723B2">
      <w:pPr>
        <w:spacing w:line="440" w:lineRule="exact"/>
        <w:ind w:firstLineChars="200" w:firstLine="480"/>
        <w:rPr>
          <w:rFonts w:ascii="华文仿宋" w:eastAsia="华文仿宋" w:hAnsi="华文仿宋"/>
          <w:sz w:val="24"/>
        </w:rPr>
      </w:pPr>
    </w:p>
    <w:p w:rsidR="00B56D7D" w:rsidRDefault="00B56D7D" w:rsidP="00A723B2">
      <w:pPr>
        <w:spacing w:line="440" w:lineRule="exact"/>
        <w:ind w:firstLineChars="200" w:firstLine="480"/>
        <w:rPr>
          <w:rFonts w:ascii="华文仿宋" w:eastAsia="华文仿宋" w:hAnsi="华文仿宋"/>
          <w:sz w:val="24"/>
        </w:rPr>
      </w:pPr>
    </w:p>
    <w:p w:rsidR="00A723B2" w:rsidRDefault="008C0D4B" w:rsidP="00A723B2">
      <w:pPr>
        <w:spacing w:line="440" w:lineRule="exact"/>
        <w:ind w:firstLineChars="200" w:firstLine="480"/>
        <w:rPr>
          <w:rFonts w:ascii="华文仿宋" w:eastAsia="华文仿宋" w:hAnsi="华文仿宋"/>
          <w:sz w:val="24"/>
        </w:rPr>
      </w:pPr>
      <w:r>
        <w:rPr>
          <w:rFonts w:ascii="华文仿宋" w:eastAsia="华文仿宋" w:hAnsi="华文仿宋" w:hint="eastAsia"/>
          <w:sz w:val="24"/>
        </w:rPr>
        <w:t>年初，</w:t>
      </w:r>
      <w:r w:rsidR="00225B76">
        <w:rPr>
          <w:rFonts w:ascii="华文仿宋" w:eastAsia="华文仿宋" w:hAnsi="华文仿宋" w:hint="eastAsia"/>
          <w:sz w:val="24"/>
        </w:rPr>
        <w:t>TD3市场</w:t>
      </w:r>
      <w:r>
        <w:rPr>
          <w:rFonts w:ascii="华文仿宋" w:eastAsia="华文仿宋" w:hAnsi="华文仿宋" w:hint="eastAsia"/>
          <w:sz w:val="24"/>
        </w:rPr>
        <w:t>在中国货主</w:t>
      </w:r>
      <w:r w:rsidRPr="00D65A6C">
        <w:rPr>
          <w:rFonts w:ascii="华文仿宋" w:eastAsia="华文仿宋" w:hAnsi="华文仿宋" w:hint="eastAsia"/>
          <w:sz w:val="24"/>
        </w:rPr>
        <w:t>迎接农历新年提前备货的带动下，成交活跃，运价升至WS70以上，但仅2天时间就快速回落，</w:t>
      </w:r>
      <w:r>
        <w:rPr>
          <w:rFonts w:ascii="华文仿宋" w:eastAsia="华文仿宋" w:hAnsi="华文仿宋" w:hint="eastAsia"/>
          <w:sz w:val="24"/>
        </w:rPr>
        <w:t>中国春节假期后又一波行情之后，便一直处于下行状态，</w:t>
      </w:r>
      <w:r w:rsidR="009143D8">
        <w:rPr>
          <w:rFonts w:ascii="华文仿宋" w:eastAsia="华文仿宋" w:hAnsi="华文仿宋" w:hint="eastAsia"/>
          <w:sz w:val="24"/>
        </w:rPr>
        <w:t>随着</w:t>
      </w:r>
      <w:r>
        <w:rPr>
          <w:rFonts w:ascii="华文仿宋" w:eastAsia="华文仿宋" w:hAnsi="华文仿宋" w:hint="eastAsia"/>
          <w:sz w:val="24"/>
        </w:rPr>
        <w:t>夏季</w:t>
      </w:r>
      <w:r w:rsidR="006E541F" w:rsidRPr="00D65A6C">
        <w:rPr>
          <w:rFonts w:ascii="华文仿宋" w:eastAsia="华文仿宋" w:hAnsi="华文仿宋" w:hint="eastAsia"/>
          <w:sz w:val="24"/>
        </w:rPr>
        <w:t>东北亚炼油厂年度检修陆续结束，原油运输量开始回升，低迷运价</w:t>
      </w:r>
      <w:r w:rsidR="009143D8" w:rsidRPr="00D65A6C">
        <w:rPr>
          <w:rFonts w:ascii="华文仿宋" w:eastAsia="华文仿宋" w:hAnsi="华文仿宋" w:hint="eastAsia"/>
          <w:sz w:val="24"/>
        </w:rPr>
        <w:t>出现一定</w:t>
      </w:r>
      <w:r w:rsidR="006E541F" w:rsidRPr="00D65A6C">
        <w:rPr>
          <w:rFonts w:ascii="华文仿宋" w:eastAsia="华文仿宋" w:hAnsi="华文仿宋" w:hint="eastAsia"/>
          <w:sz w:val="24"/>
        </w:rPr>
        <w:t>反弹</w:t>
      </w:r>
      <w:r w:rsidR="009143D8" w:rsidRPr="00D65A6C">
        <w:rPr>
          <w:rFonts w:ascii="华文仿宋" w:eastAsia="华文仿宋" w:hAnsi="华文仿宋" w:hint="eastAsia"/>
          <w:sz w:val="24"/>
        </w:rPr>
        <w:t>，</w:t>
      </w:r>
      <w:r w:rsidR="00D65A6C" w:rsidRPr="00D65A6C">
        <w:rPr>
          <w:rFonts w:ascii="华文仿宋" w:eastAsia="华文仿宋" w:hAnsi="华文仿宋" w:hint="eastAsia"/>
          <w:sz w:val="24"/>
        </w:rPr>
        <w:t>10月份冬季货盘进入，市场情绪乐观，运输</w:t>
      </w:r>
      <w:r w:rsidR="00D65A6C" w:rsidRPr="00D65A6C">
        <w:rPr>
          <w:rFonts w:ascii="华文仿宋" w:eastAsia="华文仿宋" w:hAnsi="华文仿宋" w:hint="eastAsia"/>
          <w:sz w:val="24"/>
        </w:rPr>
        <w:lastRenderedPageBreak/>
        <w:t>行情亦步步升温</w:t>
      </w:r>
      <w:r w:rsidR="00D65A6C">
        <w:rPr>
          <w:rFonts w:ascii="华文仿宋" w:eastAsia="华文仿宋" w:hAnsi="华文仿宋" w:hint="eastAsia"/>
          <w:sz w:val="24"/>
        </w:rPr>
        <w:t>，圣诞前夕达全年最高水平</w:t>
      </w:r>
      <w:r w:rsidR="00D65A6C" w:rsidRPr="00D65A6C">
        <w:rPr>
          <w:rFonts w:ascii="华文仿宋" w:eastAsia="华文仿宋" w:hAnsi="华文仿宋" w:hint="eastAsia"/>
          <w:sz w:val="24"/>
        </w:rPr>
        <w:t>。</w:t>
      </w:r>
      <w:r w:rsidR="00A723B2" w:rsidRPr="001B04FC">
        <w:rPr>
          <w:rFonts w:ascii="华文仿宋" w:eastAsia="华文仿宋" w:hAnsi="华文仿宋" w:hint="eastAsia"/>
          <w:sz w:val="24"/>
        </w:rPr>
        <w:t>201</w:t>
      </w:r>
      <w:r w:rsidR="009D3E4B">
        <w:rPr>
          <w:rFonts w:ascii="华文仿宋" w:eastAsia="华文仿宋" w:hAnsi="华文仿宋" w:hint="eastAsia"/>
          <w:sz w:val="24"/>
        </w:rPr>
        <w:t>4</w:t>
      </w:r>
      <w:r w:rsidR="00A723B2" w:rsidRPr="001B04FC">
        <w:rPr>
          <w:rFonts w:ascii="华文仿宋" w:eastAsia="华文仿宋" w:hAnsi="华文仿宋" w:hint="eastAsia"/>
          <w:sz w:val="24"/>
        </w:rPr>
        <w:t>年</w:t>
      </w:r>
      <w:r w:rsidR="00A723B2">
        <w:rPr>
          <w:rFonts w:ascii="华文仿宋" w:eastAsia="华文仿宋" w:hAnsi="华文仿宋" w:hint="eastAsia"/>
          <w:sz w:val="24"/>
        </w:rPr>
        <w:t>TD3运价指数全年平均为WS</w:t>
      </w:r>
      <w:r w:rsidR="009D3E4B">
        <w:rPr>
          <w:rFonts w:ascii="华文仿宋" w:eastAsia="华文仿宋" w:hAnsi="华文仿宋" w:hint="eastAsia"/>
          <w:sz w:val="24"/>
        </w:rPr>
        <w:t>47.65</w:t>
      </w:r>
      <w:r w:rsidR="00A723B2">
        <w:rPr>
          <w:rFonts w:ascii="华文仿宋" w:eastAsia="华文仿宋" w:hAnsi="华文仿宋" w:hint="eastAsia"/>
          <w:sz w:val="24"/>
        </w:rPr>
        <w:t>，最高</w:t>
      </w:r>
      <w:r w:rsidR="009D3E4B">
        <w:rPr>
          <w:rFonts w:ascii="华文仿宋" w:eastAsia="华文仿宋" w:hAnsi="华文仿宋" w:hint="eastAsia"/>
          <w:sz w:val="24"/>
        </w:rPr>
        <w:t>80.96</w:t>
      </w:r>
      <w:r w:rsidR="00A723B2">
        <w:rPr>
          <w:rFonts w:ascii="华文仿宋" w:eastAsia="华文仿宋" w:hAnsi="华文仿宋" w:hint="eastAsia"/>
          <w:sz w:val="24"/>
        </w:rPr>
        <w:t>，最低3</w:t>
      </w:r>
      <w:r w:rsidR="009D3E4B">
        <w:rPr>
          <w:rFonts w:ascii="华文仿宋" w:eastAsia="华文仿宋" w:hAnsi="华文仿宋" w:hint="eastAsia"/>
          <w:sz w:val="24"/>
        </w:rPr>
        <w:t>2.10</w:t>
      </w:r>
      <w:r w:rsidR="00A723B2">
        <w:rPr>
          <w:rFonts w:ascii="华文仿宋" w:eastAsia="华文仿宋" w:hAnsi="华文仿宋" w:hint="eastAsia"/>
          <w:sz w:val="24"/>
        </w:rPr>
        <w:t>；该航线</w:t>
      </w:r>
      <w:r w:rsidR="005E646F">
        <w:rPr>
          <w:rFonts w:ascii="华文仿宋" w:eastAsia="华文仿宋" w:hAnsi="华文仿宋" w:hint="eastAsia"/>
          <w:sz w:val="24"/>
        </w:rPr>
        <w:t>全年</w:t>
      </w:r>
      <w:r w:rsidR="00A723B2">
        <w:rPr>
          <w:rFonts w:ascii="华文仿宋" w:eastAsia="华文仿宋" w:hAnsi="华文仿宋" w:hint="eastAsia"/>
          <w:sz w:val="24"/>
        </w:rPr>
        <w:t>日收益平均值为</w:t>
      </w:r>
      <w:r w:rsidR="009D3E4B">
        <w:rPr>
          <w:rFonts w:ascii="华文仿宋" w:eastAsia="华文仿宋" w:hAnsi="华文仿宋" w:hint="eastAsia"/>
          <w:sz w:val="24"/>
        </w:rPr>
        <w:t>25041</w:t>
      </w:r>
      <w:r w:rsidR="00A723B2">
        <w:rPr>
          <w:rFonts w:ascii="华文仿宋" w:eastAsia="华文仿宋" w:hAnsi="华文仿宋" w:hint="eastAsia"/>
          <w:sz w:val="24"/>
        </w:rPr>
        <w:t>美元，最高</w:t>
      </w:r>
      <w:r w:rsidR="009D3E4B">
        <w:rPr>
          <w:rFonts w:ascii="华文仿宋" w:eastAsia="华文仿宋" w:hAnsi="华文仿宋" w:hint="eastAsia"/>
          <w:sz w:val="24"/>
        </w:rPr>
        <w:t>97489</w:t>
      </w:r>
      <w:r w:rsidR="00A723B2">
        <w:rPr>
          <w:rFonts w:ascii="华文仿宋" w:eastAsia="华文仿宋" w:hAnsi="华文仿宋" w:hint="eastAsia"/>
          <w:sz w:val="24"/>
        </w:rPr>
        <w:t>美元，最低为负</w:t>
      </w:r>
      <w:r w:rsidR="009D3E4B">
        <w:rPr>
          <w:rFonts w:ascii="华文仿宋" w:eastAsia="华文仿宋" w:hAnsi="华文仿宋" w:hint="eastAsia"/>
          <w:sz w:val="24"/>
        </w:rPr>
        <w:t>3109</w:t>
      </w:r>
      <w:r w:rsidR="00A723B2">
        <w:rPr>
          <w:rFonts w:ascii="华文仿宋" w:eastAsia="华文仿宋" w:hAnsi="华文仿宋" w:hint="eastAsia"/>
          <w:sz w:val="24"/>
        </w:rPr>
        <w:t>美元。</w:t>
      </w:r>
      <w:r w:rsidR="009F2938">
        <w:rPr>
          <w:rFonts w:ascii="华文仿宋" w:eastAsia="华文仿宋" w:hAnsi="华文仿宋" w:hint="eastAsia"/>
          <w:sz w:val="24"/>
        </w:rPr>
        <w:t>TD15运价指数全年平均为WS49.72，最高72.48，最低37.14。</w:t>
      </w:r>
    </w:p>
    <w:p w:rsidR="00A723B2" w:rsidRPr="00677D8B" w:rsidRDefault="00530D1D" w:rsidP="00F12F13">
      <w:pPr>
        <w:spacing w:line="440" w:lineRule="exact"/>
        <w:ind w:firstLineChars="200" w:firstLine="480"/>
        <w:rPr>
          <w:rFonts w:ascii="华文仿宋" w:eastAsia="华文仿宋" w:hAnsi="华文仿宋"/>
          <w:sz w:val="24"/>
        </w:rPr>
      </w:pPr>
      <w:r w:rsidRPr="00F12F13">
        <w:rPr>
          <w:rFonts w:ascii="华文仿宋" w:eastAsia="华文仿宋" w:hAnsi="华文仿宋"/>
          <w:sz w:val="24"/>
        </w:rPr>
        <w:t>油轮市场</w:t>
      </w:r>
      <w:r w:rsidRPr="00F12F13">
        <w:rPr>
          <w:rFonts w:ascii="华文仿宋" w:eastAsia="华文仿宋" w:hAnsi="华文仿宋" w:hint="eastAsia"/>
          <w:sz w:val="24"/>
        </w:rPr>
        <w:t>被称为</w:t>
      </w:r>
      <w:r w:rsidRPr="00F12F13">
        <w:rPr>
          <w:rFonts w:ascii="华文仿宋" w:eastAsia="华文仿宋" w:hAnsi="华文仿宋"/>
          <w:sz w:val="24"/>
        </w:rPr>
        <w:t>2014年的最大赢家，</w:t>
      </w:r>
      <w:r w:rsidRPr="00F12F13">
        <w:rPr>
          <w:rFonts w:ascii="华文仿宋" w:eastAsia="华文仿宋" w:hAnsi="华文仿宋" w:hint="eastAsia"/>
          <w:sz w:val="24"/>
        </w:rPr>
        <w:t>虽然成品油</w:t>
      </w:r>
      <w:r w:rsidR="00AC5806" w:rsidRPr="00F12F13">
        <w:rPr>
          <w:rFonts w:ascii="华文仿宋" w:eastAsia="华文仿宋" w:hAnsi="华文仿宋" w:hint="eastAsia"/>
          <w:sz w:val="24"/>
        </w:rPr>
        <w:t>轮</w:t>
      </w:r>
      <w:r w:rsidRPr="00F12F13">
        <w:rPr>
          <w:rFonts w:ascii="华文仿宋" w:eastAsia="华文仿宋" w:hAnsi="华文仿宋" w:hint="eastAsia"/>
          <w:sz w:val="24"/>
        </w:rPr>
        <w:t>开局不利，但</w:t>
      </w:r>
      <w:r w:rsidRPr="00F12F13">
        <w:rPr>
          <w:rFonts w:ascii="华文仿宋" w:eastAsia="华文仿宋" w:hAnsi="华文仿宋"/>
          <w:sz w:val="24"/>
        </w:rPr>
        <w:t>大多数船东收益稳固，净利率上涨。</w:t>
      </w:r>
      <w:r w:rsidR="00A723B2" w:rsidRPr="002B32F2">
        <w:rPr>
          <w:rFonts w:ascii="华文仿宋" w:eastAsia="华文仿宋" w:hAnsi="华文仿宋" w:hint="eastAsia"/>
          <w:sz w:val="24"/>
        </w:rPr>
        <w:t>其中</w:t>
      </w:r>
      <w:r w:rsidR="00A723B2" w:rsidRPr="002B32F2">
        <w:rPr>
          <w:rFonts w:ascii="华文仿宋" w:eastAsia="华文仿宋" w:hAnsi="华文仿宋"/>
          <w:sz w:val="24"/>
        </w:rPr>
        <w:t>VLCC</w:t>
      </w:r>
      <w:r w:rsidR="00D266B3">
        <w:rPr>
          <w:rFonts w:ascii="华文仿宋" w:eastAsia="华文仿宋" w:hAnsi="华文仿宋" w:hint="eastAsia"/>
          <w:sz w:val="24"/>
        </w:rPr>
        <w:t>、</w:t>
      </w:r>
      <w:r w:rsidR="00A723B2">
        <w:rPr>
          <w:rFonts w:ascii="华文仿宋" w:eastAsia="华文仿宋" w:hAnsi="华文仿宋" w:hint="eastAsia"/>
          <w:sz w:val="24"/>
        </w:rPr>
        <w:t>SUEZMAX</w:t>
      </w:r>
      <w:r w:rsidR="00D266B3">
        <w:rPr>
          <w:rFonts w:ascii="华文仿宋" w:eastAsia="华文仿宋" w:hAnsi="华文仿宋" w:hint="eastAsia"/>
          <w:sz w:val="24"/>
        </w:rPr>
        <w:t>和AFRAMAX</w:t>
      </w:r>
      <w:r w:rsidR="00A723B2">
        <w:rPr>
          <w:rFonts w:ascii="华文仿宋" w:eastAsia="华文仿宋" w:hAnsi="华文仿宋" w:hint="eastAsia"/>
          <w:sz w:val="24"/>
        </w:rPr>
        <w:t>的</w:t>
      </w:r>
      <w:r w:rsidR="00A723B2" w:rsidRPr="002B32F2">
        <w:rPr>
          <w:rFonts w:ascii="华文仿宋" w:eastAsia="华文仿宋" w:hAnsi="华文仿宋" w:hint="eastAsia"/>
          <w:sz w:val="24"/>
        </w:rPr>
        <w:t>日收益</w:t>
      </w:r>
      <w:r w:rsidR="00A723B2">
        <w:rPr>
          <w:rFonts w:ascii="华文仿宋" w:eastAsia="华文仿宋" w:hAnsi="华文仿宋" w:hint="eastAsia"/>
          <w:sz w:val="24"/>
        </w:rPr>
        <w:t>同比分别</w:t>
      </w:r>
      <w:r w:rsidR="00F12F13">
        <w:rPr>
          <w:rFonts w:ascii="华文仿宋" w:eastAsia="华文仿宋" w:hAnsi="华文仿宋" w:hint="eastAsia"/>
          <w:sz w:val="24"/>
        </w:rPr>
        <w:t>上升68.4</w:t>
      </w:r>
      <w:r w:rsidR="00A723B2" w:rsidRPr="002B32F2">
        <w:rPr>
          <w:rFonts w:ascii="华文仿宋" w:eastAsia="华文仿宋" w:hAnsi="华文仿宋"/>
          <w:sz w:val="24"/>
        </w:rPr>
        <w:t>%</w:t>
      </w:r>
      <w:r w:rsidR="00F12F13">
        <w:rPr>
          <w:rFonts w:ascii="华文仿宋" w:eastAsia="华文仿宋" w:hAnsi="华文仿宋" w:hint="eastAsia"/>
          <w:sz w:val="24"/>
        </w:rPr>
        <w:t>、79.2</w:t>
      </w:r>
      <w:r w:rsidR="00A723B2">
        <w:rPr>
          <w:rFonts w:ascii="华文仿宋" w:eastAsia="华文仿宋" w:hAnsi="华文仿宋" w:hint="eastAsia"/>
          <w:sz w:val="24"/>
        </w:rPr>
        <w:t>%</w:t>
      </w:r>
      <w:r w:rsidR="00F12F13">
        <w:rPr>
          <w:rFonts w:ascii="华文仿宋" w:eastAsia="华文仿宋" w:hAnsi="华文仿宋" w:hint="eastAsia"/>
          <w:sz w:val="24"/>
        </w:rPr>
        <w:t>和74.8%</w:t>
      </w:r>
      <w:r w:rsidR="00A723B2">
        <w:rPr>
          <w:rFonts w:ascii="华文仿宋" w:eastAsia="华文仿宋" w:hAnsi="华文仿宋" w:hint="eastAsia"/>
          <w:sz w:val="24"/>
        </w:rPr>
        <w:t>，MR型油轮的日收益同比</w:t>
      </w:r>
      <w:r w:rsidR="00F12F13">
        <w:rPr>
          <w:rFonts w:ascii="华文仿宋" w:eastAsia="华文仿宋" w:hAnsi="华文仿宋" w:hint="eastAsia"/>
          <w:sz w:val="24"/>
        </w:rPr>
        <w:t>下降7.2</w:t>
      </w:r>
      <w:r w:rsidR="00A723B2">
        <w:rPr>
          <w:rFonts w:ascii="华文仿宋" w:eastAsia="华文仿宋" w:hAnsi="华文仿宋" w:hint="eastAsia"/>
          <w:sz w:val="24"/>
        </w:rPr>
        <w:t>%。</w:t>
      </w:r>
    </w:p>
    <w:p w:rsidR="00677D8B" w:rsidRPr="00F05804" w:rsidRDefault="00677D8B" w:rsidP="00A723B2">
      <w:pPr>
        <w:spacing w:line="440" w:lineRule="exact"/>
        <w:ind w:firstLineChars="200" w:firstLine="480"/>
        <w:rPr>
          <w:rFonts w:ascii="华文仿宋" w:eastAsia="华文仿宋" w:hAnsi="华文仿宋"/>
          <w:sz w:val="24"/>
        </w:rPr>
      </w:pPr>
    </w:p>
    <w:p w:rsidR="00A723B2" w:rsidRDefault="00A723B2" w:rsidP="00A723B2">
      <w:pPr>
        <w:spacing w:line="520" w:lineRule="exact"/>
        <w:ind w:firstLineChars="200" w:firstLine="480"/>
        <w:rPr>
          <w:rFonts w:ascii="华文仿宋" w:eastAsia="华文仿宋" w:hAnsi="华文仿宋" w:cs="新宋体-18030"/>
          <w:b/>
          <w:sz w:val="24"/>
        </w:rPr>
      </w:pPr>
      <w:r w:rsidRPr="00822683">
        <w:rPr>
          <w:rFonts w:ascii="华文仿宋" w:eastAsia="华文仿宋" w:hAnsi="华文仿宋" w:cs="新宋体-18030" w:hint="eastAsia"/>
          <w:sz w:val="24"/>
        </w:rPr>
        <w:t>表</w:t>
      </w:r>
      <w:r w:rsidRPr="00822683">
        <w:rPr>
          <w:rFonts w:ascii="华文仿宋" w:eastAsia="华文仿宋" w:hAnsi="华文仿宋" w:cs="新宋体-18030"/>
          <w:sz w:val="24"/>
        </w:rPr>
        <w:t>1</w:t>
      </w:r>
      <w:r w:rsidRPr="00822683">
        <w:rPr>
          <w:rFonts w:ascii="华文仿宋" w:eastAsia="华文仿宋" w:hAnsi="华文仿宋" w:cs="新宋体-18030"/>
          <w:sz w:val="24"/>
        </w:rPr>
        <w:tab/>
      </w:r>
      <w:r w:rsidRPr="00822683">
        <w:rPr>
          <w:rFonts w:ascii="华文仿宋" w:eastAsia="华文仿宋" w:hAnsi="华文仿宋" w:cs="新宋体-18030"/>
          <w:sz w:val="24"/>
        </w:rPr>
        <w:tab/>
      </w:r>
      <w:r w:rsidRPr="00822683">
        <w:rPr>
          <w:rFonts w:ascii="华文仿宋" w:eastAsia="华文仿宋" w:hAnsi="华文仿宋" w:cs="新宋体-18030"/>
          <w:sz w:val="24"/>
        </w:rPr>
        <w:tab/>
      </w:r>
      <w:r w:rsidRPr="00822683">
        <w:rPr>
          <w:rFonts w:ascii="华文仿宋" w:eastAsia="华文仿宋" w:hAnsi="华文仿宋" w:cs="新宋体-18030" w:hint="eastAsia"/>
          <w:b/>
          <w:sz w:val="24"/>
        </w:rPr>
        <w:t>油轮各船型日收益情况表</w:t>
      </w:r>
    </w:p>
    <w:p w:rsidR="00A723B2" w:rsidRDefault="00A723B2" w:rsidP="00A723B2">
      <w:pPr>
        <w:spacing w:line="360" w:lineRule="exact"/>
        <w:ind w:firstLineChars="200" w:firstLine="480"/>
        <w:rPr>
          <w:rFonts w:ascii="华文仿宋" w:eastAsia="华文仿宋" w:hAnsi="华文仿宋" w:cs="新宋体-18030"/>
          <w:b/>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20"/>
        <w:gridCol w:w="1155"/>
        <w:gridCol w:w="1680"/>
        <w:gridCol w:w="1665"/>
        <w:gridCol w:w="1260"/>
      </w:tblGrid>
      <w:tr w:rsidR="00A723B2" w:rsidRPr="00D7219E" w:rsidTr="002165AA">
        <w:trPr>
          <w:trHeight w:val="367"/>
        </w:trPr>
        <w:tc>
          <w:tcPr>
            <w:tcW w:w="2520" w:type="dxa"/>
            <w:shd w:val="clear" w:color="auto" w:fill="auto"/>
          </w:tcPr>
          <w:p w:rsidR="00A723B2" w:rsidRPr="00D7219E" w:rsidRDefault="00A723B2" w:rsidP="002165AA">
            <w:pPr>
              <w:spacing w:line="360" w:lineRule="exact"/>
              <w:jc w:val="center"/>
              <w:rPr>
                <w:rFonts w:ascii="华文仿宋" w:eastAsia="华文仿宋" w:hAnsi="华文仿宋" w:cs="新宋体-18030"/>
                <w:b/>
                <w:sz w:val="22"/>
                <w:szCs w:val="22"/>
              </w:rPr>
            </w:pPr>
            <w:r w:rsidRPr="00D7219E">
              <w:rPr>
                <w:rFonts w:ascii="华文仿宋" w:eastAsia="华文仿宋" w:hAnsi="华文仿宋" w:cs="新宋体-18030" w:hint="eastAsia"/>
                <w:b/>
                <w:sz w:val="22"/>
                <w:szCs w:val="22"/>
              </w:rPr>
              <w:t>船型</w:t>
            </w:r>
          </w:p>
        </w:tc>
        <w:tc>
          <w:tcPr>
            <w:tcW w:w="1155" w:type="dxa"/>
            <w:shd w:val="clear" w:color="auto" w:fill="auto"/>
          </w:tcPr>
          <w:p w:rsidR="00A723B2" w:rsidRPr="00D7219E" w:rsidRDefault="00A723B2" w:rsidP="002165AA">
            <w:pPr>
              <w:spacing w:line="360" w:lineRule="exact"/>
              <w:jc w:val="center"/>
              <w:rPr>
                <w:rFonts w:ascii="华文仿宋" w:eastAsia="华文仿宋" w:hAnsi="华文仿宋" w:cs="新宋体-18030"/>
                <w:b/>
                <w:sz w:val="22"/>
                <w:szCs w:val="22"/>
              </w:rPr>
            </w:pPr>
            <w:r w:rsidRPr="00D7219E">
              <w:rPr>
                <w:rFonts w:ascii="华文仿宋" w:eastAsia="华文仿宋" w:hAnsi="华文仿宋" w:cs="新宋体-18030" w:hint="eastAsia"/>
                <w:b/>
                <w:sz w:val="22"/>
                <w:szCs w:val="22"/>
              </w:rPr>
              <w:t>单位</w:t>
            </w:r>
          </w:p>
        </w:tc>
        <w:tc>
          <w:tcPr>
            <w:tcW w:w="1680" w:type="dxa"/>
            <w:shd w:val="clear" w:color="auto" w:fill="auto"/>
          </w:tcPr>
          <w:p w:rsidR="00A723B2" w:rsidRPr="00D7219E" w:rsidRDefault="00A723B2" w:rsidP="00CF1B6F">
            <w:pPr>
              <w:spacing w:line="360" w:lineRule="exact"/>
              <w:jc w:val="center"/>
              <w:rPr>
                <w:rFonts w:ascii="华文仿宋" w:eastAsia="华文仿宋" w:hAnsi="华文仿宋" w:cs="新宋体-18030"/>
                <w:b/>
                <w:sz w:val="22"/>
                <w:szCs w:val="22"/>
              </w:rPr>
            </w:pPr>
            <w:r w:rsidRPr="00D7219E">
              <w:rPr>
                <w:rFonts w:ascii="华文仿宋" w:eastAsia="华文仿宋" w:hAnsi="华文仿宋" w:cs="新宋体-18030"/>
                <w:b/>
                <w:sz w:val="22"/>
                <w:szCs w:val="22"/>
              </w:rPr>
              <w:t>201</w:t>
            </w:r>
            <w:r w:rsidR="00CF1B6F">
              <w:rPr>
                <w:rFonts w:ascii="华文仿宋" w:eastAsia="华文仿宋" w:hAnsi="华文仿宋" w:cs="新宋体-18030" w:hint="eastAsia"/>
                <w:b/>
                <w:sz w:val="22"/>
                <w:szCs w:val="22"/>
              </w:rPr>
              <w:t>4</w:t>
            </w:r>
            <w:r w:rsidRPr="00D7219E">
              <w:rPr>
                <w:rFonts w:ascii="华文仿宋" w:eastAsia="华文仿宋" w:hAnsi="华文仿宋" w:cs="新宋体-18030" w:hint="eastAsia"/>
                <w:b/>
                <w:sz w:val="22"/>
                <w:szCs w:val="22"/>
              </w:rPr>
              <w:t>年</w:t>
            </w:r>
          </w:p>
        </w:tc>
        <w:tc>
          <w:tcPr>
            <w:tcW w:w="1665" w:type="dxa"/>
            <w:shd w:val="clear" w:color="auto" w:fill="auto"/>
          </w:tcPr>
          <w:p w:rsidR="00A723B2" w:rsidRPr="00D7219E" w:rsidRDefault="00A723B2" w:rsidP="00CF1B6F">
            <w:pPr>
              <w:spacing w:line="360" w:lineRule="exact"/>
              <w:jc w:val="center"/>
              <w:rPr>
                <w:rFonts w:ascii="华文仿宋" w:eastAsia="华文仿宋" w:hAnsi="华文仿宋" w:cs="新宋体-18030"/>
                <w:b/>
                <w:sz w:val="22"/>
                <w:szCs w:val="22"/>
              </w:rPr>
            </w:pPr>
            <w:r w:rsidRPr="00D7219E">
              <w:rPr>
                <w:rFonts w:ascii="华文仿宋" w:eastAsia="华文仿宋" w:hAnsi="华文仿宋" w:cs="新宋体-18030"/>
                <w:b/>
                <w:sz w:val="22"/>
                <w:szCs w:val="22"/>
              </w:rPr>
              <w:t>201</w:t>
            </w:r>
            <w:r w:rsidR="00CF1B6F">
              <w:rPr>
                <w:rFonts w:ascii="华文仿宋" w:eastAsia="华文仿宋" w:hAnsi="华文仿宋" w:cs="新宋体-18030" w:hint="eastAsia"/>
                <w:b/>
                <w:sz w:val="22"/>
                <w:szCs w:val="22"/>
              </w:rPr>
              <w:t>3</w:t>
            </w:r>
            <w:r w:rsidRPr="00D7219E">
              <w:rPr>
                <w:rFonts w:ascii="华文仿宋" w:eastAsia="华文仿宋" w:hAnsi="华文仿宋" w:cs="新宋体-18030" w:hint="eastAsia"/>
                <w:b/>
                <w:sz w:val="22"/>
                <w:szCs w:val="22"/>
              </w:rPr>
              <w:t>年</w:t>
            </w:r>
          </w:p>
        </w:tc>
        <w:tc>
          <w:tcPr>
            <w:tcW w:w="1260" w:type="dxa"/>
            <w:shd w:val="clear" w:color="auto" w:fill="auto"/>
          </w:tcPr>
          <w:p w:rsidR="00A723B2" w:rsidRPr="00D7219E" w:rsidRDefault="00A723B2" w:rsidP="002165AA">
            <w:pPr>
              <w:spacing w:line="360" w:lineRule="exact"/>
              <w:jc w:val="center"/>
              <w:rPr>
                <w:rFonts w:ascii="华文仿宋" w:eastAsia="华文仿宋" w:hAnsi="华文仿宋" w:cs="新宋体-18030"/>
                <w:b/>
                <w:sz w:val="22"/>
                <w:szCs w:val="22"/>
              </w:rPr>
            </w:pPr>
            <w:r w:rsidRPr="00D7219E">
              <w:rPr>
                <w:rFonts w:ascii="华文仿宋" w:eastAsia="华文仿宋" w:hAnsi="华文仿宋" w:cs="新宋体-18030" w:hint="eastAsia"/>
                <w:b/>
                <w:sz w:val="22"/>
                <w:szCs w:val="22"/>
              </w:rPr>
              <w:t>升降幅度</w:t>
            </w:r>
          </w:p>
        </w:tc>
      </w:tr>
      <w:tr w:rsidR="00A723B2" w:rsidRPr="00D7219E" w:rsidTr="002165AA">
        <w:tc>
          <w:tcPr>
            <w:tcW w:w="2520" w:type="dxa"/>
            <w:shd w:val="clear" w:color="auto" w:fill="auto"/>
          </w:tcPr>
          <w:p w:rsidR="00A723B2" w:rsidRPr="00D7219E" w:rsidRDefault="00A723B2" w:rsidP="002165AA">
            <w:pPr>
              <w:spacing w:line="360" w:lineRule="exact"/>
              <w:jc w:val="center"/>
              <w:rPr>
                <w:rFonts w:ascii="华文仿宋" w:eastAsia="华文仿宋" w:hAnsi="华文仿宋" w:cs="新宋体-18030"/>
                <w:sz w:val="20"/>
                <w:szCs w:val="20"/>
              </w:rPr>
            </w:pPr>
            <w:r w:rsidRPr="00D7219E">
              <w:rPr>
                <w:rFonts w:ascii="华文仿宋" w:eastAsia="华文仿宋" w:hAnsi="华文仿宋" w:cs="新宋体-18030"/>
                <w:sz w:val="20"/>
                <w:szCs w:val="20"/>
              </w:rPr>
              <w:t>VLCC</w:t>
            </w:r>
          </w:p>
        </w:tc>
        <w:tc>
          <w:tcPr>
            <w:tcW w:w="1155" w:type="dxa"/>
            <w:shd w:val="clear" w:color="auto" w:fill="auto"/>
          </w:tcPr>
          <w:p w:rsidR="00A723B2" w:rsidRPr="00D7219E" w:rsidRDefault="00A723B2" w:rsidP="002165AA">
            <w:pPr>
              <w:spacing w:line="360" w:lineRule="exact"/>
              <w:jc w:val="center"/>
              <w:rPr>
                <w:rFonts w:ascii="华文仿宋" w:eastAsia="华文仿宋" w:hAnsi="华文仿宋" w:cs="新宋体-18030"/>
                <w:sz w:val="20"/>
                <w:szCs w:val="20"/>
              </w:rPr>
            </w:pPr>
            <w:r w:rsidRPr="00D7219E">
              <w:rPr>
                <w:rFonts w:ascii="华文仿宋" w:eastAsia="华文仿宋" w:hAnsi="华文仿宋" w:cs="新宋体-18030" w:hint="eastAsia"/>
                <w:sz w:val="20"/>
                <w:szCs w:val="20"/>
              </w:rPr>
              <w:t>美元</w:t>
            </w:r>
            <w:r w:rsidRPr="00D7219E">
              <w:rPr>
                <w:rFonts w:ascii="华文仿宋" w:eastAsia="华文仿宋" w:hAnsi="华文仿宋" w:cs="新宋体-18030"/>
                <w:sz w:val="20"/>
                <w:szCs w:val="20"/>
              </w:rPr>
              <w:t>/</w:t>
            </w:r>
            <w:r w:rsidRPr="00D7219E">
              <w:rPr>
                <w:rFonts w:ascii="华文仿宋" w:eastAsia="华文仿宋" w:hAnsi="华文仿宋" w:cs="新宋体-18030" w:hint="eastAsia"/>
                <w:sz w:val="20"/>
                <w:szCs w:val="20"/>
              </w:rPr>
              <w:t>日</w:t>
            </w:r>
          </w:p>
        </w:tc>
        <w:tc>
          <w:tcPr>
            <w:tcW w:w="1680" w:type="dxa"/>
            <w:shd w:val="clear" w:color="auto" w:fill="auto"/>
          </w:tcPr>
          <w:p w:rsidR="00A723B2" w:rsidRPr="00D7219E" w:rsidRDefault="00407DFD" w:rsidP="002165AA">
            <w:pPr>
              <w:spacing w:line="360" w:lineRule="exact"/>
              <w:jc w:val="center"/>
              <w:rPr>
                <w:rFonts w:ascii="华文仿宋" w:eastAsia="华文仿宋" w:hAnsi="华文仿宋" w:cs="新宋体-18030"/>
                <w:sz w:val="20"/>
                <w:szCs w:val="20"/>
              </w:rPr>
            </w:pPr>
            <w:r>
              <w:rPr>
                <w:rFonts w:ascii="华文仿宋" w:eastAsia="华文仿宋" w:hAnsi="华文仿宋" w:cs="新宋体-18030" w:hint="eastAsia"/>
                <w:sz w:val="20"/>
                <w:szCs w:val="20"/>
              </w:rPr>
              <w:t>27315</w:t>
            </w:r>
          </w:p>
        </w:tc>
        <w:tc>
          <w:tcPr>
            <w:tcW w:w="1665" w:type="dxa"/>
            <w:shd w:val="clear" w:color="auto" w:fill="auto"/>
          </w:tcPr>
          <w:p w:rsidR="00A723B2" w:rsidRPr="00D7219E" w:rsidRDefault="00CF1B6F" w:rsidP="002165AA">
            <w:pPr>
              <w:spacing w:line="360" w:lineRule="exact"/>
              <w:jc w:val="center"/>
              <w:rPr>
                <w:rFonts w:ascii="华文仿宋" w:eastAsia="华文仿宋" w:hAnsi="华文仿宋" w:cs="新宋体-18030"/>
                <w:sz w:val="20"/>
                <w:szCs w:val="20"/>
              </w:rPr>
            </w:pPr>
            <w:r>
              <w:rPr>
                <w:rFonts w:ascii="华文仿宋" w:eastAsia="华文仿宋" w:hAnsi="华文仿宋" w:cs="新宋体-18030" w:hint="eastAsia"/>
                <w:sz w:val="20"/>
                <w:szCs w:val="20"/>
              </w:rPr>
              <w:t>16217</w:t>
            </w:r>
          </w:p>
        </w:tc>
        <w:tc>
          <w:tcPr>
            <w:tcW w:w="1260" w:type="dxa"/>
            <w:shd w:val="clear" w:color="auto" w:fill="auto"/>
          </w:tcPr>
          <w:p w:rsidR="00A723B2" w:rsidRPr="00D7219E" w:rsidRDefault="00407DFD" w:rsidP="002165AA">
            <w:pPr>
              <w:spacing w:line="360" w:lineRule="exact"/>
              <w:jc w:val="center"/>
              <w:rPr>
                <w:rFonts w:ascii="华文仿宋" w:eastAsia="华文仿宋" w:hAnsi="华文仿宋" w:cs="新宋体-18030"/>
                <w:sz w:val="20"/>
                <w:szCs w:val="20"/>
              </w:rPr>
            </w:pPr>
            <w:r>
              <w:rPr>
                <w:rFonts w:ascii="华文仿宋" w:eastAsia="华文仿宋" w:hAnsi="华文仿宋" w:cs="新宋体-18030" w:hint="eastAsia"/>
                <w:sz w:val="20"/>
                <w:szCs w:val="20"/>
              </w:rPr>
              <w:t>+</w:t>
            </w:r>
            <w:r w:rsidR="005F142E">
              <w:rPr>
                <w:rFonts w:ascii="华文仿宋" w:eastAsia="华文仿宋" w:hAnsi="华文仿宋" w:cs="新宋体-18030" w:hint="eastAsia"/>
                <w:sz w:val="20"/>
                <w:szCs w:val="20"/>
              </w:rPr>
              <w:t>68.4</w:t>
            </w:r>
            <w:r w:rsidR="00A723B2">
              <w:rPr>
                <w:rFonts w:ascii="华文仿宋" w:eastAsia="华文仿宋" w:hAnsi="华文仿宋" w:cs="新宋体-18030" w:hint="eastAsia"/>
                <w:sz w:val="20"/>
                <w:szCs w:val="20"/>
              </w:rPr>
              <w:t>%</w:t>
            </w:r>
          </w:p>
        </w:tc>
      </w:tr>
      <w:tr w:rsidR="00A723B2" w:rsidRPr="00D7219E" w:rsidTr="002165AA">
        <w:tc>
          <w:tcPr>
            <w:tcW w:w="2520" w:type="dxa"/>
            <w:shd w:val="clear" w:color="auto" w:fill="auto"/>
          </w:tcPr>
          <w:p w:rsidR="00A723B2" w:rsidRPr="00D7219E" w:rsidRDefault="00A723B2" w:rsidP="002165AA">
            <w:pPr>
              <w:spacing w:line="360" w:lineRule="exact"/>
              <w:jc w:val="center"/>
              <w:rPr>
                <w:rFonts w:ascii="华文仿宋" w:eastAsia="华文仿宋" w:hAnsi="华文仿宋" w:cs="新宋体-18030"/>
                <w:sz w:val="20"/>
                <w:szCs w:val="20"/>
              </w:rPr>
            </w:pPr>
            <w:r w:rsidRPr="00D7219E">
              <w:rPr>
                <w:rFonts w:ascii="华文仿宋" w:eastAsia="华文仿宋" w:hAnsi="华文仿宋" w:cs="新宋体-18030"/>
                <w:sz w:val="20"/>
                <w:szCs w:val="20"/>
              </w:rPr>
              <w:t>Suezmax</w:t>
            </w:r>
          </w:p>
        </w:tc>
        <w:tc>
          <w:tcPr>
            <w:tcW w:w="1155" w:type="dxa"/>
            <w:shd w:val="clear" w:color="auto" w:fill="auto"/>
          </w:tcPr>
          <w:p w:rsidR="00A723B2" w:rsidRPr="00D7219E" w:rsidRDefault="00A723B2" w:rsidP="002165AA">
            <w:pPr>
              <w:spacing w:line="360" w:lineRule="exact"/>
              <w:jc w:val="center"/>
              <w:rPr>
                <w:rFonts w:ascii="华文仿宋" w:eastAsia="华文仿宋" w:hAnsi="华文仿宋" w:cs="新宋体-18030"/>
                <w:sz w:val="20"/>
                <w:szCs w:val="20"/>
              </w:rPr>
            </w:pPr>
            <w:r w:rsidRPr="00D7219E">
              <w:rPr>
                <w:rFonts w:ascii="华文仿宋" w:eastAsia="华文仿宋" w:hAnsi="华文仿宋" w:cs="新宋体-18030" w:hint="eastAsia"/>
                <w:sz w:val="20"/>
                <w:szCs w:val="20"/>
              </w:rPr>
              <w:t>美元</w:t>
            </w:r>
            <w:r w:rsidRPr="00D7219E">
              <w:rPr>
                <w:rFonts w:ascii="华文仿宋" w:eastAsia="华文仿宋" w:hAnsi="华文仿宋" w:cs="新宋体-18030"/>
                <w:sz w:val="20"/>
                <w:szCs w:val="20"/>
              </w:rPr>
              <w:t>/</w:t>
            </w:r>
            <w:r w:rsidRPr="00D7219E">
              <w:rPr>
                <w:rFonts w:ascii="华文仿宋" w:eastAsia="华文仿宋" w:hAnsi="华文仿宋" w:cs="新宋体-18030" w:hint="eastAsia"/>
                <w:sz w:val="20"/>
                <w:szCs w:val="20"/>
              </w:rPr>
              <w:t>日</w:t>
            </w:r>
          </w:p>
        </w:tc>
        <w:tc>
          <w:tcPr>
            <w:tcW w:w="1680" w:type="dxa"/>
            <w:shd w:val="clear" w:color="auto" w:fill="auto"/>
          </w:tcPr>
          <w:p w:rsidR="00A723B2" w:rsidRPr="00D7219E" w:rsidRDefault="00407DFD" w:rsidP="002165AA">
            <w:pPr>
              <w:spacing w:line="360" w:lineRule="exact"/>
              <w:jc w:val="center"/>
              <w:rPr>
                <w:rFonts w:ascii="华文仿宋" w:eastAsia="华文仿宋" w:hAnsi="华文仿宋" w:cs="新宋体-18030"/>
                <w:sz w:val="20"/>
                <w:szCs w:val="20"/>
              </w:rPr>
            </w:pPr>
            <w:r>
              <w:rPr>
                <w:rFonts w:ascii="华文仿宋" w:eastAsia="华文仿宋" w:hAnsi="华文仿宋" w:cs="新宋体-18030" w:hint="eastAsia"/>
                <w:sz w:val="20"/>
                <w:szCs w:val="20"/>
              </w:rPr>
              <w:t>27791</w:t>
            </w:r>
          </w:p>
        </w:tc>
        <w:tc>
          <w:tcPr>
            <w:tcW w:w="1665" w:type="dxa"/>
            <w:shd w:val="clear" w:color="auto" w:fill="auto"/>
          </w:tcPr>
          <w:p w:rsidR="00A723B2" w:rsidRPr="00D7219E" w:rsidRDefault="00CF1B6F" w:rsidP="002165AA">
            <w:pPr>
              <w:spacing w:line="360" w:lineRule="exact"/>
              <w:jc w:val="center"/>
              <w:rPr>
                <w:rFonts w:ascii="华文仿宋" w:eastAsia="华文仿宋" w:hAnsi="华文仿宋" w:cs="新宋体-18030"/>
                <w:sz w:val="20"/>
                <w:szCs w:val="20"/>
              </w:rPr>
            </w:pPr>
            <w:r>
              <w:rPr>
                <w:rFonts w:ascii="华文仿宋" w:eastAsia="华文仿宋" w:hAnsi="华文仿宋" w:cs="新宋体-18030" w:hint="eastAsia"/>
                <w:sz w:val="20"/>
                <w:szCs w:val="20"/>
              </w:rPr>
              <w:t>15511</w:t>
            </w:r>
          </w:p>
        </w:tc>
        <w:tc>
          <w:tcPr>
            <w:tcW w:w="1260" w:type="dxa"/>
            <w:shd w:val="clear" w:color="auto" w:fill="auto"/>
          </w:tcPr>
          <w:p w:rsidR="00A723B2" w:rsidRPr="00D7219E" w:rsidRDefault="005F142E" w:rsidP="002165AA">
            <w:pPr>
              <w:spacing w:line="360" w:lineRule="exact"/>
              <w:jc w:val="center"/>
              <w:rPr>
                <w:rFonts w:ascii="华文仿宋" w:eastAsia="华文仿宋" w:hAnsi="华文仿宋" w:cs="新宋体-18030"/>
                <w:sz w:val="20"/>
                <w:szCs w:val="20"/>
              </w:rPr>
            </w:pPr>
            <w:r>
              <w:rPr>
                <w:rFonts w:ascii="华文仿宋" w:eastAsia="华文仿宋" w:hAnsi="华文仿宋" w:cs="新宋体-18030" w:hint="eastAsia"/>
                <w:sz w:val="20"/>
                <w:szCs w:val="20"/>
              </w:rPr>
              <w:t>+79.2</w:t>
            </w:r>
            <w:r w:rsidR="00A723B2">
              <w:rPr>
                <w:rFonts w:ascii="华文仿宋" w:eastAsia="华文仿宋" w:hAnsi="华文仿宋" w:cs="新宋体-18030" w:hint="eastAsia"/>
                <w:sz w:val="20"/>
                <w:szCs w:val="20"/>
              </w:rPr>
              <w:t>%</w:t>
            </w:r>
          </w:p>
        </w:tc>
      </w:tr>
      <w:tr w:rsidR="00A723B2" w:rsidRPr="00D7219E" w:rsidTr="002165AA">
        <w:tc>
          <w:tcPr>
            <w:tcW w:w="2520" w:type="dxa"/>
            <w:shd w:val="clear" w:color="auto" w:fill="auto"/>
          </w:tcPr>
          <w:p w:rsidR="00A723B2" w:rsidRPr="00D7219E" w:rsidRDefault="00A723B2" w:rsidP="002165AA">
            <w:pPr>
              <w:spacing w:line="360" w:lineRule="exact"/>
              <w:jc w:val="center"/>
              <w:rPr>
                <w:rFonts w:ascii="华文仿宋" w:eastAsia="华文仿宋" w:hAnsi="华文仿宋" w:cs="新宋体-18030"/>
                <w:sz w:val="20"/>
                <w:szCs w:val="20"/>
              </w:rPr>
            </w:pPr>
            <w:r w:rsidRPr="00D7219E">
              <w:rPr>
                <w:rFonts w:ascii="华文仿宋" w:eastAsia="华文仿宋" w:hAnsi="华文仿宋" w:cs="新宋体-18030"/>
                <w:sz w:val="20"/>
                <w:szCs w:val="20"/>
              </w:rPr>
              <w:t>Aframax</w:t>
            </w:r>
          </w:p>
        </w:tc>
        <w:tc>
          <w:tcPr>
            <w:tcW w:w="1155" w:type="dxa"/>
            <w:shd w:val="clear" w:color="auto" w:fill="auto"/>
          </w:tcPr>
          <w:p w:rsidR="00A723B2" w:rsidRPr="00D7219E" w:rsidRDefault="00A723B2" w:rsidP="002165AA">
            <w:pPr>
              <w:spacing w:line="360" w:lineRule="exact"/>
              <w:jc w:val="center"/>
              <w:rPr>
                <w:rFonts w:ascii="华文仿宋" w:eastAsia="华文仿宋" w:hAnsi="华文仿宋" w:cs="新宋体-18030"/>
                <w:sz w:val="20"/>
                <w:szCs w:val="20"/>
              </w:rPr>
            </w:pPr>
            <w:r w:rsidRPr="00D7219E">
              <w:rPr>
                <w:rFonts w:ascii="华文仿宋" w:eastAsia="华文仿宋" w:hAnsi="华文仿宋" w:cs="新宋体-18030" w:hint="eastAsia"/>
                <w:sz w:val="20"/>
                <w:szCs w:val="20"/>
              </w:rPr>
              <w:t>美元</w:t>
            </w:r>
            <w:r w:rsidRPr="00D7219E">
              <w:rPr>
                <w:rFonts w:ascii="华文仿宋" w:eastAsia="华文仿宋" w:hAnsi="华文仿宋" w:cs="新宋体-18030"/>
                <w:sz w:val="20"/>
                <w:szCs w:val="20"/>
              </w:rPr>
              <w:t>/</w:t>
            </w:r>
            <w:r w:rsidRPr="00D7219E">
              <w:rPr>
                <w:rFonts w:ascii="华文仿宋" w:eastAsia="华文仿宋" w:hAnsi="华文仿宋" w:cs="新宋体-18030" w:hint="eastAsia"/>
                <w:sz w:val="20"/>
                <w:szCs w:val="20"/>
              </w:rPr>
              <w:t>日</w:t>
            </w:r>
          </w:p>
        </w:tc>
        <w:tc>
          <w:tcPr>
            <w:tcW w:w="1680" w:type="dxa"/>
            <w:shd w:val="clear" w:color="auto" w:fill="auto"/>
          </w:tcPr>
          <w:p w:rsidR="00A723B2" w:rsidRPr="00D7219E" w:rsidRDefault="00407DFD" w:rsidP="002165AA">
            <w:pPr>
              <w:spacing w:line="360" w:lineRule="exact"/>
              <w:jc w:val="center"/>
              <w:rPr>
                <w:rFonts w:ascii="华文仿宋" w:eastAsia="华文仿宋" w:hAnsi="华文仿宋" w:cs="新宋体-18030"/>
                <w:sz w:val="20"/>
                <w:szCs w:val="20"/>
              </w:rPr>
            </w:pPr>
            <w:r>
              <w:rPr>
                <w:rFonts w:ascii="华文仿宋" w:eastAsia="华文仿宋" w:hAnsi="华文仿宋" w:cs="新宋体-18030" w:hint="eastAsia"/>
                <w:sz w:val="20"/>
                <w:szCs w:val="20"/>
              </w:rPr>
              <w:t>24705</w:t>
            </w:r>
          </w:p>
        </w:tc>
        <w:tc>
          <w:tcPr>
            <w:tcW w:w="1665" w:type="dxa"/>
            <w:shd w:val="clear" w:color="auto" w:fill="auto"/>
          </w:tcPr>
          <w:p w:rsidR="00A723B2" w:rsidRPr="00D7219E" w:rsidRDefault="00CF1B6F" w:rsidP="002165AA">
            <w:pPr>
              <w:spacing w:line="360" w:lineRule="exact"/>
              <w:jc w:val="center"/>
              <w:rPr>
                <w:rFonts w:ascii="华文仿宋" w:eastAsia="华文仿宋" w:hAnsi="华文仿宋" w:cs="新宋体-18030"/>
                <w:sz w:val="20"/>
                <w:szCs w:val="20"/>
              </w:rPr>
            </w:pPr>
            <w:r>
              <w:rPr>
                <w:rFonts w:ascii="华文仿宋" w:eastAsia="华文仿宋" w:hAnsi="华文仿宋" w:cs="新宋体-18030" w:hint="eastAsia"/>
                <w:sz w:val="20"/>
                <w:szCs w:val="20"/>
              </w:rPr>
              <w:t>14131</w:t>
            </w:r>
          </w:p>
        </w:tc>
        <w:tc>
          <w:tcPr>
            <w:tcW w:w="1260" w:type="dxa"/>
            <w:shd w:val="clear" w:color="auto" w:fill="auto"/>
          </w:tcPr>
          <w:p w:rsidR="00A723B2" w:rsidRPr="00D7219E" w:rsidRDefault="00A723B2" w:rsidP="005F142E">
            <w:pPr>
              <w:spacing w:line="360" w:lineRule="exact"/>
              <w:jc w:val="center"/>
              <w:rPr>
                <w:rFonts w:ascii="华文仿宋" w:eastAsia="华文仿宋" w:hAnsi="华文仿宋" w:cs="新宋体-18030"/>
                <w:sz w:val="20"/>
                <w:szCs w:val="20"/>
              </w:rPr>
            </w:pPr>
            <w:r>
              <w:rPr>
                <w:rFonts w:ascii="华文仿宋" w:eastAsia="华文仿宋" w:hAnsi="华文仿宋" w:cs="新宋体-18030" w:hint="eastAsia"/>
                <w:sz w:val="20"/>
                <w:szCs w:val="20"/>
              </w:rPr>
              <w:t>+</w:t>
            </w:r>
            <w:r w:rsidR="005F142E">
              <w:rPr>
                <w:rFonts w:ascii="华文仿宋" w:eastAsia="华文仿宋" w:hAnsi="华文仿宋" w:cs="新宋体-18030" w:hint="eastAsia"/>
                <w:sz w:val="20"/>
                <w:szCs w:val="20"/>
              </w:rPr>
              <w:t>74.8</w:t>
            </w:r>
            <w:r>
              <w:rPr>
                <w:rFonts w:ascii="华文仿宋" w:eastAsia="华文仿宋" w:hAnsi="华文仿宋" w:cs="新宋体-18030" w:hint="eastAsia"/>
                <w:sz w:val="20"/>
                <w:szCs w:val="20"/>
              </w:rPr>
              <w:t>%</w:t>
            </w:r>
          </w:p>
        </w:tc>
      </w:tr>
      <w:tr w:rsidR="00A723B2" w:rsidRPr="00D7219E" w:rsidTr="002165AA">
        <w:tc>
          <w:tcPr>
            <w:tcW w:w="2520" w:type="dxa"/>
            <w:shd w:val="clear" w:color="auto" w:fill="auto"/>
          </w:tcPr>
          <w:p w:rsidR="00A723B2" w:rsidRPr="00D7219E" w:rsidRDefault="00A723B2" w:rsidP="002165AA">
            <w:pPr>
              <w:spacing w:line="360" w:lineRule="exact"/>
              <w:jc w:val="center"/>
              <w:rPr>
                <w:rFonts w:ascii="华文仿宋" w:eastAsia="华文仿宋" w:hAnsi="华文仿宋" w:cs="新宋体-18030"/>
                <w:sz w:val="20"/>
                <w:szCs w:val="20"/>
              </w:rPr>
            </w:pPr>
            <w:r w:rsidRPr="00D7219E">
              <w:rPr>
                <w:rFonts w:ascii="华文仿宋" w:eastAsia="华文仿宋" w:hAnsi="华文仿宋" w:cs="新宋体-18030"/>
                <w:sz w:val="20"/>
                <w:szCs w:val="20"/>
              </w:rPr>
              <w:t>MR</w:t>
            </w:r>
          </w:p>
        </w:tc>
        <w:tc>
          <w:tcPr>
            <w:tcW w:w="1155" w:type="dxa"/>
            <w:shd w:val="clear" w:color="auto" w:fill="auto"/>
          </w:tcPr>
          <w:p w:rsidR="00A723B2" w:rsidRPr="00D7219E" w:rsidRDefault="00A723B2" w:rsidP="002165AA">
            <w:pPr>
              <w:spacing w:line="360" w:lineRule="exact"/>
              <w:jc w:val="center"/>
              <w:rPr>
                <w:rFonts w:ascii="华文仿宋" w:eastAsia="华文仿宋" w:hAnsi="华文仿宋" w:cs="新宋体-18030"/>
                <w:sz w:val="20"/>
                <w:szCs w:val="20"/>
              </w:rPr>
            </w:pPr>
            <w:r w:rsidRPr="00D7219E">
              <w:rPr>
                <w:rFonts w:ascii="华文仿宋" w:eastAsia="华文仿宋" w:hAnsi="华文仿宋" w:cs="新宋体-18030" w:hint="eastAsia"/>
                <w:sz w:val="20"/>
                <w:szCs w:val="20"/>
              </w:rPr>
              <w:t>美元</w:t>
            </w:r>
            <w:r w:rsidRPr="00D7219E">
              <w:rPr>
                <w:rFonts w:ascii="华文仿宋" w:eastAsia="华文仿宋" w:hAnsi="华文仿宋" w:cs="新宋体-18030"/>
                <w:sz w:val="20"/>
                <w:szCs w:val="20"/>
              </w:rPr>
              <w:t>/</w:t>
            </w:r>
            <w:r w:rsidRPr="00D7219E">
              <w:rPr>
                <w:rFonts w:ascii="华文仿宋" w:eastAsia="华文仿宋" w:hAnsi="华文仿宋" w:cs="新宋体-18030" w:hint="eastAsia"/>
                <w:sz w:val="20"/>
                <w:szCs w:val="20"/>
              </w:rPr>
              <w:t>日</w:t>
            </w:r>
          </w:p>
        </w:tc>
        <w:tc>
          <w:tcPr>
            <w:tcW w:w="1680" w:type="dxa"/>
            <w:shd w:val="clear" w:color="auto" w:fill="auto"/>
          </w:tcPr>
          <w:p w:rsidR="00A723B2" w:rsidRPr="00D7219E" w:rsidRDefault="00407DFD" w:rsidP="002165AA">
            <w:pPr>
              <w:spacing w:line="360" w:lineRule="exact"/>
              <w:jc w:val="center"/>
              <w:rPr>
                <w:rFonts w:ascii="华文仿宋" w:eastAsia="华文仿宋" w:hAnsi="华文仿宋" w:cs="新宋体-18030"/>
                <w:sz w:val="20"/>
                <w:szCs w:val="20"/>
              </w:rPr>
            </w:pPr>
            <w:r>
              <w:rPr>
                <w:rFonts w:ascii="华文仿宋" w:eastAsia="华文仿宋" w:hAnsi="华文仿宋" w:cs="新宋体-18030" w:hint="eastAsia"/>
                <w:sz w:val="20"/>
                <w:szCs w:val="20"/>
              </w:rPr>
              <w:t>12323</w:t>
            </w:r>
          </w:p>
        </w:tc>
        <w:tc>
          <w:tcPr>
            <w:tcW w:w="1665" w:type="dxa"/>
            <w:shd w:val="clear" w:color="auto" w:fill="auto"/>
          </w:tcPr>
          <w:p w:rsidR="00A723B2" w:rsidRPr="00D7219E" w:rsidRDefault="00CF1B6F" w:rsidP="002165AA">
            <w:pPr>
              <w:spacing w:line="360" w:lineRule="exact"/>
              <w:jc w:val="center"/>
              <w:rPr>
                <w:rFonts w:ascii="华文仿宋" w:eastAsia="华文仿宋" w:hAnsi="华文仿宋" w:cs="新宋体-18030"/>
                <w:sz w:val="20"/>
                <w:szCs w:val="20"/>
              </w:rPr>
            </w:pPr>
            <w:r>
              <w:rPr>
                <w:rFonts w:ascii="华文仿宋" w:eastAsia="华文仿宋" w:hAnsi="华文仿宋" w:cs="新宋体-18030" w:hint="eastAsia"/>
                <w:sz w:val="20"/>
                <w:szCs w:val="20"/>
              </w:rPr>
              <w:t>13277</w:t>
            </w:r>
          </w:p>
        </w:tc>
        <w:tc>
          <w:tcPr>
            <w:tcW w:w="1260" w:type="dxa"/>
            <w:shd w:val="clear" w:color="auto" w:fill="auto"/>
          </w:tcPr>
          <w:p w:rsidR="00A723B2" w:rsidRPr="00D7219E" w:rsidRDefault="005F142E" w:rsidP="005F142E">
            <w:pPr>
              <w:spacing w:line="360" w:lineRule="exact"/>
              <w:jc w:val="center"/>
              <w:rPr>
                <w:rFonts w:ascii="华文仿宋" w:eastAsia="华文仿宋" w:hAnsi="华文仿宋" w:cs="新宋体-18030"/>
                <w:sz w:val="20"/>
                <w:szCs w:val="20"/>
              </w:rPr>
            </w:pPr>
            <w:r>
              <w:rPr>
                <w:rFonts w:ascii="华文仿宋" w:eastAsia="华文仿宋" w:hAnsi="华文仿宋" w:cs="新宋体-18030" w:hint="eastAsia"/>
                <w:sz w:val="20"/>
                <w:szCs w:val="20"/>
              </w:rPr>
              <w:t>-7.2</w:t>
            </w:r>
            <w:r w:rsidR="00A723B2">
              <w:rPr>
                <w:rFonts w:ascii="华文仿宋" w:eastAsia="华文仿宋" w:hAnsi="华文仿宋" w:cs="新宋体-18030" w:hint="eastAsia"/>
                <w:sz w:val="20"/>
                <w:szCs w:val="20"/>
              </w:rPr>
              <w:t>%</w:t>
            </w:r>
          </w:p>
        </w:tc>
      </w:tr>
    </w:tbl>
    <w:p w:rsidR="00A723B2" w:rsidRDefault="00A723B2" w:rsidP="00A723B2">
      <w:pPr>
        <w:spacing w:line="360" w:lineRule="exact"/>
        <w:ind w:firstLineChars="200" w:firstLine="420"/>
        <w:rPr>
          <w:rFonts w:ascii="华文仿宋" w:eastAsia="华文仿宋" w:hAnsi="华文仿宋" w:cs="新宋体-18030"/>
          <w:szCs w:val="21"/>
        </w:rPr>
      </w:pPr>
      <w:r w:rsidRPr="009600F6">
        <w:rPr>
          <w:rFonts w:ascii="华文仿宋" w:eastAsia="华文仿宋" w:hAnsi="华文仿宋" w:cs="新宋体-18030" w:hint="eastAsia"/>
          <w:szCs w:val="21"/>
        </w:rPr>
        <w:t>（</w:t>
      </w:r>
      <w:r>
        <w:rPr>
          <w:rFonts w:ascii="华文仿宋" w:eastAsia="华文仿宋" w:hAnsi="华文仿宋" w:cs="新宋体-18030" w:hint="eastAsia"/>
          <w:szCs w:val="21"/>
        </w:rPr>
        <w:t>资料来源：克拉克森</w:t>
      </w:r>
      <w:r w:rsidRPr="009600F6">
        <w:rPr>
          <w:rFonts w:ascii="华文仿宋" w:eastAsia="华文仿宋" w:hAnsi="华文仿宋" w:cs="新宋体-18030" w:hint="eastAsia"/>
          <w:szCs w:val="21"/>
        </w:rPr>
        <w:t>）</w:t>
      </w:r>
    </w:p>
    <w:p w:rsidR="00A723B2" w:rsidRDefault="00A723B2" w:rsidP="00A723B2">
      <w:pPr>
        <w:spacing w:line="440" w:lineRule="exact"/>
        <w:ind w:firstLineChars="200" w:firstLine="420"/>
        <w:rPr>
          <w:rFonts w:ascii="华文仿宋" w:eastAsia="华文仿宋" w:hAnsi="华文仿宋" w:cs="新宋体-18030"/>
          <w:szCs w:val="21"/>
        </w:rPr>
      </w:pPr>
    </w:p>
    <w:p w:rsidR="002A72E1" w:rsidRDefault="002A72E1" w:rsidP="00A723B2">
      <w:pPr>
        <w:spacing w:line="440" w:lineRule="exact"/>
        <w:ind w:firstLineChars="200" w:firstLine="420"/>
        <w:rPr>
          <w:rFonts w:ascii="华文仿宋" w:eastAsia="华文仿宋" w:hAnsi="华文仿宋" w:cs="新宋体-18030"/>
          <w:szCs w:val="21"/>
        </w:rPr>
      </w:pPr>
    </w:p>
    <w:p w:rsidR="00A723B2" w:rsidRPr="00CB7EDD" w:rsidRDefault="00A723B2" w:rsidP="00A723B2">
      <w:pPr>
        <w:spacing w:line="440" w:lineRule="exact"/>
        <w:ind w:firstLineChars="200" w:firstLine="480"/>
        <w:rPr>
          <w:rFonts w:ascii="华文仿宋" w:eastAsia="华文仿宋" w:hAnsi="华文仿宋"/>
          <w:sz w:val="24"/>
        </w:rPr>
      </w:pPr>
      <w:r w:rsidRPr="00CB7EDD">
        <w:rPr>
          <w:rFonts w:ascii="华文仿宋" w:eastAsia="华文仿宋" w:hAnsi="华文仿宋" w:hint="eastAsia"/>
          <w:sz w:val="24"/>
        </w:rPr>
        <w:t>纵观</w:t>
      </w:r>
      <w:r w:rsidRPr="00CB7EDD">
        <w:rPr>
          <w:rFonts w:ascii="华文仿宋" w:eastAsia="华文仿宋" w:hAnsi="华文仿宋"/>
          <w:sz w:val="24"/>
        </w:rPr>
        <w:t>201</w:t>
      </w:r>
      <w:r w:rsidR="007A3AE9">
        <w:rPr>
          <w:rFonts w:ascii="华文仿宋" w:eastAsia="华文仿宋" w:hAnsi="华文仿宋" w:hint="eastAsia"/>
          <w:sz w:val="24"/>
        </w:rPr>
        <w:t>4</w:t>
      </w:r>
      <w:r w:rsidRPr="00CB7EDD">
        <w:rPr>
          <w:rFonts w:ascii="华文仿宋" w:eastAsia="华文仿宋" w:hAnsi="华文仿宋" w:hint="eastAsia"/>
          <w:sz w:val="24"/>
        </w:rPr>
        <w:t>年全年油运市场，主要呈现以下特点：</w:t>
      </w:r>
    </w:p>
    <w:p w:rsidR="00A723B2" w:rsidRPr="002208BB" w:rsidRDefault="00A723B2" w:rsidP="00100284">
      <w:pPr>
        <w:pStyle w:val="af3"/>
        <w:numPr>
          <w:ilvl w:val="0"/>
          <w:numId w:val="19"/>
        </w:numPr>
        <w:spacing w:beforeLines="70" w:afterLines="70" w:line="440" w:lineRule="exact"/>
        <w:ind w:firstLineChars="0"/>
        <w:rPr>
          <w:rFonts w:ascii="仿宋_GB2312" w:eastAsia="仿宋_GB2312" w:hAnsi="宋体"/>
          <w:bCs/>
          <w:sz w:val="28"/>
          <w:szCs w:val="28"/>
        </w:rPr>
      </w:pPr>
      <w:r w:rsidRPr="002208BB">
        <w:rPr>
          <w:rFonts w:ascii="华文仿宋" w:eastAsia="华文仿宋" w:hAnsi="华文仿宋" w:hint="eastAsia"/>
          <w:b/>
          <w:sz w:val="24"/>
        </w:rPr>
        <w:t>全球经济</w:t>
      </w:r>
      <w:r w:rsidR="0070561D" w:rsidRPr="002208BB">
        <w:rPr>
          <w:rFonts w:ascii="华文仿宋" w:eastAsia="华文仿宋" w:hAnsi="华文仿宋" w:hint="eastAsia"/>
          <w:b/>
          <w:sz w:val="24"/>
        </w:rPr>
        <w:t>复苏</w:t>
      </w:r>
      <w:r w:rsidRPr="002208BB">
        <w:rPr>
          <w:rFonts w:ascii="华文仿宋" w:eastAsia="华文仿宋" w:hAnsi="华文仿宋" w:hint="eastAsia"/>
          <w:b/>
          <w:sz w:val="24"/>
        </w:rPr>
        <w:t>缓慢，石油需求</w:t>
      </w:r>
      <w:r w:rsidR="0070561D" w:rsidRPr="002208BB">
        <w:rPr>
          <w:rFonts w:ascii="华文仿宋" w:eastAsia="华文仿宋" w:hAnsi="华文仿宋" w:hint="eastAsia"/>
          <w:b/>
          <w:sz w:val="24"/>
        </w:rPr>
        <w:t>低于预期</w:t>
      </w:r>
      <w:r w:rsidRPr="002208BB">
        <w:rPr>
          <w:rFonts w:ascii="华文仿宋" w:eastAsia="华文仿宋" w:hAnsi="华文仿宋" w:hint="eastAsia"/>
          <w:b/>
          <w:sz w:val="24"/>
        </w:rPr>
        <w:t>。</w:t>
      </w:r>
    </w:p>
    <w:p w:rsidR="00A723B2" w:rsidRPr="00384DE5" w:rsidRDefault="00F66F73" w:rsidP="00C04233">
      <w:pPr>
        <w:spacing w:line="440" w:lineRule="exact"/>
        <w:ind w:firstLineChars="200" w:firstLine="480"/>
        <w:rPr>
          <w:rFonts w:ascii="华文仿宋" w:eastAsia="华文仿宋" w:hAnsi="华文仿宋"/>
          <w:sz w:val="24"/>
        </w:rPr>
      </w:pPr>
      <w:r w:rsidRPr="002F3FA3">
        <w:rPr>
          <w:rFonts w:ascii="华文仿宋" w:eastAsia="华文仿宋" w:hAnsi="华文仿宋" w:hint="eastAsia"/>
          <w:sz w:val="24"/>
        </w:rPr>
        <w:t>2014年以来，全球经济增长大大低于预期，国际机构不断下调全球经济增长预测，</w:t>
      </w:r>
      <w:r w:rsidR="002165AA" w:rsidRPr="00C46307">
        <w:rPr>
          <w:rFonts w:ascii="华文仿宋" w:eastAsia="华文仿宋" w:hAnsi="华文仿宋" w:hint="eastAsia"/>
          <w:sz w:val="24"/>
        </w:rPr>
        <w:t>下半年，国际货币基金组织（IMF）</w:t>
      </w:r>
      <w:r w:rsidR="004677FD">
        <w:rPr>
          <w:rFonts w:ascii="华文仿宋" w:eastAsia="华文仿宋" w:hAnsi="华文仿宋" w:hint="eastAsia"/>
          <w:sz w:val="24"/>
        </w:rPr>
        <w:t>也在其报告中</w:t>
      </w:r>
      <w:r w:rsidR="002165AA" w:rsidRPr="00C46307">
        <w:rPr>
          <w:rFonts w:ascii="华文仿宋" w:eastAsia="华文仿宋" w:hAnsi="华文仿宋" w:hint="eastAsia"/>
          <w:sz w:val="24"/>
        </w:rPr>
        <w:t>两度下调对全球2014年经济增长的预期，7月份其将全球经济增长下调至3.4%，比4月份的预测值下调了0.3个百分点，10月份IMF再次将2014年全球经济增速预期由7月的3.4%下调至3.3%，</w:t>
      </w:r>
      <w:r w:rsidR="00207FE1" w:rsidRPr="00207FE1">
        <w:rPr>
          <w:rFonts w:ascii="华文仿宋" w:eastAsia="华文仿宋" w:hAnsi="华文仿宋" w:hint="eastAsia"/>
          <w:sz w:val="24"/>
        </w:rPr>
        <w:t>将新兴市场和发展中国家2014年经济增速预期下调至4.4%</w:t>
      </w:r>
      <w:r w:rsidR="00207FE1">
        <w:rPr>
          <w:rFonts w:ascii="华文仿宋" w:eastAsia="华文仿宋" w:hAnsi="华文仿宋" w:hint="eastAsia"/>
          <w:sz w:val="24"/>
        </w:rPr>
        <w:t>。</w:t>
      </w:r>
      <w:r w:rsidR="002165AA" w:rsidRPr="00C46307">
        <w:rPr>
          <w:rFonts w:ascii="华文仿宋" w:eastAsia="华文仿宋" w:hAnsi="华文仿宋" w:hint="eastAsia"/>
          <w:sz w:val="24"/>
        </w:rPr>
        <w:t>IMF警告下行风险令人担心，全球经济增长可能在更长时间内处于更疲弱状态</w:t>
      </w:r>
      <w:r w:rsidR="004B01BD" w:rsidRPr="00C46307">
        <w:rPr>
          <w:rFonts w:ascii="华文仿宋" w:eastAsia="华文仿宋" w:hAnsi="华文仿宋" w:hint="eastAsia"/>
          <w:sz w:val="24"/>
        </w:rPr>
        <w:t>,出</w:t>
      </w:r>
      <w:r w:rsidR="002165AA" w:rsidRPr="00C46307">
        <w:rPr>
          <w:rFonts w:ascii="华文仿宋" w:eastAsia="华文仿宋" w:hAnsi="华文仿宋"/>
          <w:sz w:val="24"/>
        </w:rPr>
        <w:t>现长期低增长</w:t>
      </w:r>
      <w:r w:rsidR="004B01BD" w:rsidRPr="00C46307">
        <w:rPr>
          <w:rFonts w:ascii="华文仿宋" w:eastAsia="华文仿宋" w:hAnsi="华文仿宋" w:hint="eastAsia"/>
          <w:sz w:val="24"/>
        </w:rPr>
        <w:t>。</w:t>
      </w:r>
      <w:r w:rsidR="00C46307" w:rsidRPr="00C46307">
        <w:rPr>
          <w:rFonts w:ascii="华文仿宋" w:eastAsia="华文仿宋" w:hAnsi="华文仿宋" w:hint="eastAsia"/>
          <w:sz w:val="24"/>
        </w:rPr>
        <w:t>经济形势是影响原油需求变动的首要原因，世界经济复苏慢于预期必然导致原油需求增长低于预期。</w:t>
      </w:r>
      <w:r w:rsidR="008218A1" w:rsidRPr="003F0057">
        <w:rPr>
          <w:rFonts w:ascii="华文仿宋" w:eastAsia="华文仿宋" w:hAnsi="华文仿宋" w:hint="eastAsia"/>
          <w:sz w:val="24"/>
        </w:rPr>
        <w:t>国际能源机构（IEA）</w:t>
      </w:r>
      <w:r w:rsidR="003F0057" w:rsidRPr="003F0057">
        <w:rPr>
          <w:rFonts w:ascii="华文仿宋" w:eastAsia="华文仿宋" w:hAnsi="华文仿宋" w:hint="eastAsia"/>
          <w:sz w:val="24"/>
        </w:rPr>
        <w:t>也将</w:t>
      </w:r>
      <w:r w:rsidR="00001A85" w:rsidRPr="003F0057">
        <w:rPr>
          <w:rFonts w:ascii="华文仿宋" w:eastAsia="华文仿宋" w:hAnsi="华文仿宋" w:hint="eastAsia"/>
          <w:sz w:val="24"/>
        </w:rPr>
        <w:t>2014年石油需求增量由最初110万桶/天多次下调后至</w:t>
      </w:r>
      <w:r w:rsidR="00273AF0">
        <w:rPr>
          <w:rFonts w:ascii="华文仿宋" w:eastAsia="华文仿宋" w:hAnsi="华文仿宋" w:hint="eastAsia"/>
          <w:sz w:val="24"/>
        </w:rPr>
        <w:t>67</w:t>
      </w:r>
      <w:r w:rsidR="00001A85" w:rsidRPr="003F0057">
        <w:rPr>
          <w:rFonts w:ascii="华文仿宋" w:eastAsia="华文仿宋" w:hAnsi="华文仿宋" w:hint="eastAsia"/>
          <w:sz w:val="24"/>
        </w:rPr>
        <w:t>万桶/天，为近五年来的最低水平。</w:t>
      </w:r>
      <w:r w:rsidR="00A723B2" w:rsidRPr="00B94509">
        <w:rPr>
          <w:rFonts w:ascii="华文仿宋" w:eastAsia="华文仿宋" w:hAnsi="华文仿宋" w:hint="eastAsia"/>
          <w:sz w:val="24"/>
        </w:rPr>
        <w:t>在其201</w:t>
      </w:r>
      <w:r w:rsidR="003F0057" w:rsidRPr="00B94509">
        <w:rPr>
          <w:rFonts w:ascii="华文仿宋" w:eastAsia="华文仿宋" w:hAnsi="华文仿宋" w:hint="eastAsia"/>
          <w:sz w:val="24"/>
        </w:rPr>
        <w:t>4</w:t>
      </w:r>
      <w:r w:rsidR="00A723B2" w:rsidRPr="00B94509">
        <w:rPr>
          <w:rFonts w:ascii="华文仿宋" w:eastAsia="华文仿宋" w:hAnsi="华文仿宋" w:hint="eastAsia"/>
          <w:sz w:val="24"/>
        </w:rPr>
        <w:t>年12月报告中，</w:t>
      </w:r>
      <w:r w:rsidR="000B4D08" w:rsidRPr="00B94509">
        <w:rPr>
          <w:rFonts w:ascii="华文仿宋" w:eastAsia="华文仿宋" w:hAnsi="华文仿宋" w:hint="eastAsia"/>
          <w:sz w:val="24"/>
        </w:rPr>
        <w:t>IEA</w:t>
      </w:r>
      <w:r w:rsidR="00A723B2" w:rsidRPr="00B94509">
        <w:rPr>
          <w:rFonts w:ascii="华文仿宋" w:eastAsia="华文仿宋" w:hAnsi="华文仿宋" w:hint="eastAsia"/>
          <w:sz w:val="24"/>
        </w:rPr>
        <w:t>预计201</w:t>
      </w:r>
      <w:r w:rsidR="003F0057" w:rsidRPr="00B94509">
        <w:rPr>
          <w:rFonts w:ascii="华文仿宋" w:eastAsia="华文仿宋" w:hAnsi="华文仿宋" w:hint="eastAsia"/>
          <w:sz w:val="24"/>
        </w:rPr>
        <w:t>4</w:t>
      </w:r>
      <w:r w:rsidR="00A723B2" w:rsidRPr="00B94509">
        <w:rPr>
          <w:rFonts w:ascii="华文仿宋" w:eastAsia="华文仿宋" w:hAnsi="华文仿宋" w:hint="eastAsia"/>
          <w:sz w:val="24"/>
        </w:rPr>
        <w:t>年全球石油需求为9</w:t>
      </w:r>
      <w:r w:rsidR="003F0057" w:rsidRPr="00B94509">
        <w:rPr>
          <w:rFonts w:ascii="华文仿宋" w:eastAsia="华文仿宋" w:hAnsi="华文仿宋" w:hint="eastAsia"/>
          <w:sz w:val="24"/>
        </w:rPr>
        <w:t>24</w:t>
      </w:r>
      <w:r w:rsidR="000B4D08" w:rsidRPr="00B94509">
        <w:rPr>
          <w:rFonts w:ascii="华文仿宋" w:eastAsia="华文仿宋" w:hAnsi="华文仿宋" w:hint="eastAsia"/>
          <w:sz w:val="24"/>
        </w:rPr>
        <w:t>4</w:t>
      </w:r>
      <w:r w:rsidR="00A723B2" w:rsidRPr="00B94509">
        <w:rPr>
          <w:rFonts w:ascii="华文仿宋" w:eastAsia="华文仿宋" w:hAnsi="华文仿宋" w:hint="eastAsia"/>
          <w:sz w:val="24"/>
        </w:rPr>
        <w:t>万桶/日，201</w:t>
      </w:r>
      <w:r w:rsidR="003F0057" w:rsidRPr="00B94509">
        <w:rPr>
          <w:rFonts w:ascii="华文仿宋" w:eastAsia="华文仿宋" w:hAnsi="华文仿宋" w:hint="eastAsia"/>
          <w:sz w:val="24"/>
        </w:rPr>
        <w:t>5</w:t>
      </w:r>
      <w:r w:rsidR="00A723B2" w:rsidRPr="00B94509">
        <w:rPr>
          <w:rFonts w:ascii="华文仿宋" w:eastAsia="华文仿宋" w:hAnsi="华文仿宋" w:hint="eastAsia"/>
          <w:sz w:val="24"/>
        </w:rPr>
        <w:t>年为9</w:t>
      </w:r>
      <w:r w:rsidR="003F0057" w:rsidRPr="00B94509">
        <w:rPr>
          <w:rFonts w:ascii="华文仿宋" w:eastAsia="华文仿宋" w:hAnsi="华文仿宋" w:hint="eastAsia"/>
          <w:sz w:val="24"/>
        </w:rPr>
        <w:t>33</w:t>
      </w:r>
      <w:r w:rsidR="000B4D08" w:rsidRPr="00B94509">
        <w:rPr>
          <w:rFonts w:ascii="华文仿宋" w:eastAsia="华文仿宋" w:hAnsi="华文仿宋" w:hint="eastAsia"/>
          <w:sz w:val="24"/>
        </w:rPr>
        <w:t>5</w:t>
      </w:r>
      <w:r w:rsidR="00A723B2" w:rsidRPr="00B94509">
        <w:rPr>
          <w:rFonts w:ascii="华文仿宋" w:eastAsia="华文仿宋" w:hAnsi="华文仿宋" w:hint="eastAsia"/>
          <w:sz w:val="24"/>
        </w:rPr>
        <w:t>万桶/日。</w:t>
      </w:r>
      <w:r w:rsidR="005C5803" w:rsidRPr="00B94509">
        <w:rPr>
          <w:rFonts w:ascii="华文仿宋" w:eastAsia="华文仿宋" w:hAnsi="华文仿宋" w:hint="eastAsia"/>
          <w:sz w:val="24"/>
        </w:rPr>
        <w:t>经合组织国家（</w:t>
      </w:r>
      <w:r w:rsidR="00A723B2" w:rsidRPr="00B94509">
        <w:rPr>
          <w:rFonts w:ascii="华文仿宋" w:eastAsia="华文仿宋" w:hAnsi="华文仿宋" w:hint="eastAsia"/>
          <w:sz w:val="24"/>
        </w:rPr>
        <w:t>OECD</w:t>
      </w:r>
      <w:r w:rsidR="005C5803" w:rsidRPr="00B94509">
        <w:rPr>
          <w:rFonts w:ascii="华文仿宋" w:eastAsia="华文仿宋" w:hAnsi="华文仿宋" w:hint="eastAsia"/>
          <w:sz w:val="24"/>
        </w:rPr>
        <w:t>）</w:t>
      </w:r>
      <w:r w:rsidR="00A723B2" w:rsidRPr="00B94509">
        <w:rPr>
          <w:rFonts w:ascii="华文仿宋" w:eastAsia="华文仿宋" w:hAnsi="华文仿宋" w:hint="eastAsia"/>
          <w:sz w:val="24"/>
        </w:rPr>
        <w:t>201</w:t>
      </w:r>
      <w:r w:rsidR="00CE5517" w:rsidRPr="00B94509">
        <w:rPr>
          <w:rFonts w:ascii="华文仿宋" w:eastAsia="华文仿宋" w:hAnsi="华文仿宋" w:hint="eastAsia"/>
          <w:sz w:val="24"/>
        </w:rPr>
        <w:t>4</w:t>
      </w:r>
      <w:r w:rsidR="00A723B2" w:rsidRPr="00B94509">
        <w:rPr>
          <w:rFonts w:ascii="华文仿宋" w:eastAsia="华文仿宋" w:hAnsi="华文仿宋" w:hint="eastAsia"/>
          <w:sz w:val="24"/>
        </w:rPr>
        <w:t>年石油需求为45</w:t>
      </w:r>
      <w:r w:rsidR="00CE5517" w:rsidRPr="00B94509">
        <w:rPr>
          <w:rFonts w:ascii="华文仿宋" w:eastAsia="华文仿宋" w:hAnsi="华文仿宋" w:hint="eastAsia"/>
          <w:sz w:val="24"/>
        </w:rPr>
        <w:t>6</w:t>
      </w:r>
      <w:r w:rsidR="00FE0351" w:rsidRPr="00B94509">
        <w:rPr>
          <w:rFonts w:ascii="华文仿宋" w:eastAsia="华文仿宋" w:hAnsi="华文仿宋" w:hint="eastAsia"/>
          <w:sz w:val="24"/>
        </w:rPr>
        <w:t>3</w:t>
      </w:r>
      <w:r w:rsidR="00A723B2" w:rsidRPr="00B94509">
        <w:rPr>
          <w:rFonts w:ascii="华文仿宋" w:eastAsia="华文仿宋" w:hAnsi="华文仿宋" w:hint="eastAsia"/>
          <w:sz w:val="24"/>
        </w:rPr>
        <w:t>万桶/日</w:t>
      </w:r>
      <w:r w:rsidR="005C5803" w:rsidRPr="00B94509">
        <w:rPr>
          <w:rFonts w:ascii="华文仿宋" w:eastAsia="华文仿宋" w:hAnsi="华文仿宋" w:hint="eastAsia"/>
          <w:sz w:val="24"/>
        </w:rPr>
        <w:t>，低于</w:t>
      </w:r>
      <w:r w:rsidR="005C5803" w:rsidRPr="00B94509">
        <w:rPr>
          <w:rFonts w:ascii="华文仿宋" w:eastAsia="华文仿宋" w:hAnsi="华文仿宋" w:hint="eastAsia"/>
          <w:sz w:val="24"/>
        </w:rPr>
        <w:lastRenderedPageBreak/>
        <w:t>2013年的4606万桶/日</w:t>
      </w:r>
      <w:r w:rsidR="00A723B2" w:rsidRPr="00B94509">
        <w:rPr>
          <w:rFonts w:ascii="华文仿宋" w:eastAsia="华文仿宋" w:hAnsi="华文仿宋" w:hint="eastAsia"/>
          <w:sz w:val="24"/>
        </w:rPr>
        <w:t>；非OECD国家在201</w:t>
      </w:r>
      <w:r w:rsidR="00CE5517" w:rsidRPr="00B94509">
        <w:rPr>
          <w:rFonts w:ascii="华文仿宋" w:eastAsia="华文仿宋" w:hAnsi="华文仿宋" w:hint="eastAsia"/>
          <w:sz w:val="24"/>
        </w:rPr>
        <w:t>4</w:t>
      </w:r>
      <w:r w:rsidR="00A723B2" w:rsidRPr="00B94509">
        <w:rPr>
          <w:rFonts w:ascii="华文仿宋" w:eastAsia="华文仿宋" w:hAnsi="华文仿宋" w:hint="eastAsia"/>
          <w:sz w:val="24"/>
        </w:rPr>
        <w:t>年的需求达到4</w:t>
      </w:r>
      <w:r w:rsidR="00CE5517" w:rsidRPr="00B94509">
        <w:rPr>
          <w:rFonts w:ascii="华文仿宋" w:eastAsia="华文仿宋" w:hAnsi="华文仿宋" w:hint="eastAsia"/>
          <w:sz w:val="24"/>
        </w:rPr>
        <w:t>68</w:t>
      </w:r>
      <w:r w:rsidR="00FE0351" w:rsidRPr="00B94509">
        <w:rPr>
          <w:rFonts w:ascii="华文仿宋" w:eastAsia="华文仿宋" w:hAnsi="华文仿宋" w:hint="eastAsia"/>
          <w:sz w:val="24"/>
        </w:rPr>
        <w:t>2</w:t>
      </w:r>
      <w:r w:rsidR="00A723B2" w:rsidRPr="00B94509">
        <w:rPr>
          <w:rFonts w:ascii="华文仿宋" w:eastAsia="华文仿宋" w:hAnsi="华文仿宋" w:hint="eastAsia"/>
          <w:sz w:val="24"/>
        </w:rPr>
        <w:t>万桶/日，比201</w:t>
      </w:r>
      <w:r w:rsidR="00CE5517" w:rsidRPr="00B94509">
        <w:rPr>
          <w:rFonts w:ascii="华文仿宋" w:eastAsia="华文仿宋" w:hAnsi="华文仿宋" w:hint="eastAsia"/>
          <w:sz w:val="24"/>
        </w:rPr>
        <w:t>3</w:t>
      </w:r>
      <w:r w:rsidR="00A723B2" w:rsidRPr="00B94509">
        <w:rPr>
          <w:rFonts w:ascii="华文仿宋" w:eastAsia="华文仿宋" w:hAnsi="华文仿宋" w:hint="eastAsia"/>
          <w:sz w:val="24"/>
        </w:rPr>
        <w:t>年4</w:t>
      </w:r>
      <w:r w:rsidR="00CE5517" w:rsidRPr="00B94509">
        <w:rPr>
          <w:rFonts w:ascii="华文仿宋" w:eastAsia="华文仿宋" w:hAnsi="华文仿宋" w:hint="eastAsia"/>
          <w:sz w:val="24"/>
        </w:rPr>
        <w:t>57</w:t>
      </w:r>
      <w:r w:rsidR="00FE0351" w:rsidRPr="00B94509">
        <w:rPr>
          <w:rFonts w:ascii="华文仿宋" w:eastAsia="华文仿宋" w:hAnsi="华文仿宋" w:hint="eastAsia"/>
          <w:sz w:val="24"/>
        </w:rPr>
        <w:t>1</w:t>
      </w:r>
      <w:r w:rsidR="00A723B2" w:rsidRPr="00B94509">
        <w:rPr>
          <w:rFonts w:ascii="华文仿宋" w:eastAsia="华文仿宋" w:hAnsi="华文仿宋" w:hint="eastAsia"/>
          <w:sz w:val="24"/>
        </w:rPr>
        <w:t>万桶的日需求量增加2.4%</w:t>
      </w:r>
      <w:r w:rsidR="00A723B2">
        <w:rPr>
          <w:rFonts w:ascii="华文仿宋" w:eastAsia="华文仿宋" w:hAnsi="华文仿宋" w:hint="eastAsia"/>
          <w:sz w:val="24"/>
        </w:rPr>
        <w:t>。</w:t>
      </w:r>
    </w:p>
    <w:p w:rsidR="00A723B2" w:rsidRPr="001F3392" w:rsidRDefault="00A723B2" w:rsidP="00A723B2">
      <w:pPr>
        <w:spacing w:line="440" w:lineRule="exact"/>
        <w:ind w:firstLineChars="200" w:firstLine="480"/>
        <w:rPr>
          <w:rFonts w:ascii="华文仿宋" w:eastAsia="华文仿宋" w:hAnsi="华文仿宋"/>
          <w:sz w:val="24"/>
        </w:rPr>
      </w:pPr>
    </w:p>
    <w:p w:rsidR="00A723B2" w:rsidRPr="00D93352" w:rsidRDefault="00A723B2" w:rsidP="00A723B2">
      <w:pPr>
        <w:spacing w:line="520" w:lineRule="exact"/>
        <w:ind w:firstLine="200"/>
        <w:rPr>
          <w:rFonts w:ascii="华文仿宋" w:eastAsia="华文仿宋" w:hAnsi="华文仿宋" w:cs="新宋体-18030"/>
          <w:b/>
          <w:sz w:val="24"/>
        </w:rPr>
      </w:pPr>
      <w:r w:rsidRPr="00D93352">
        <w:rPr>
          <w:rFonts w:ascii="华文仿宋" w:eastAsia="华文仿宋" w:hAnsi="华文仿宋" w:cs="新宋体-18030" w:hint="eastAsia"/>
          <w:sz w:val="24"/>
        </w:rPr>
        <w:t>表</w:t>
      </w:r>
      <w:r>
        <w:rPr>
          <w:rFonts w:ascii="华文仿宋" w:eastAsia="华文仿宋" w:hAnsi="华文仿宋" w:cs="新宋体-18030"/>
          <w:sz w:val="24"/>
        </w:rPr>
        <w:t>2</w:t>
      </w:r>
      <w:r w:rsidR="0084239A">
        <w:rPr>
          <w:rFonts w:ascii="华文仿宋" w:eastAsia="华文仿宋" w:hAnsi="华文仿宋" w:cs="新宋体-18030" w:hint="eastAsia"/>
          <w:sz w:val="24"/>
        </w:rPr>
        <w:t xml:space="preserve">                   </w:t>
      </w:r>
      <w:r w:rsidRPr="00D93352">
        <w:rPr>
          <w:rFonts w:ascii="华文仿宋" w:eastAsia="华文仿宋" w:hAnsi="华文仿宋" w:cs="新宋体-18030" w:hint="eastAsia"/>
          <w:b/>
          <w:sz w:val="24"/>
        </w:rPr>
        <w:t>全球</w:t>
      </w:r>
      <w:r w:rsidRPr="0084239A">
        <w:rPr>
          <w:rFonts w:ascii="华文仿宋" w:eastAsia="华文仿宋" w:hAnsi="华文仿宋" w:cs="新宋体-18030" w:hint="eastAsia"/>
          <w:b/>
          <w:sz w:val="24"/>
        </w:rPr>
        <w:t>各地区原油需求量</w:t>
      </w:r>
    </w:p>
    <w:p w:rsidR="00A723B2" w:rsidRPr="002759C3" w:rsidRDefault="00A723B2" w:rsidP="0084239A">
      <w:pPr>
        <w:spacing w:line="360" w:lineRule="exact"/>
        <w:ind w:firstLineChars="3150" w:firstLine="6615"/>
        <w:rPr>
          <w:rFonts w:ascii="华文仿宋" w:eastAsia="华文仿宋" w:hAnsi="华文仿宋" w:cs="新宋体-18030"/>
          <w:szCs w:val="21"/>
        </w:rPr>
      </w:pPr>
      <w:r w:rsidRPr="002759C3">
        <w:rPr>
          <w:rFonts w:ascii="华文仿宋" w:eastAsia="华文仿宋" w:hAnsi="华文仿宋" w:cs="新宋体-18030" w:hint="eastAsia"/>
          <w:szCs w:val="21"/>
        </w:rPr>
        <w:t>单位：百万桶</w:t>
      </w:r>
      <w:r w:rsidRPr="002759C3">
        <w:rPr>
          <w:rFonts w:ascii="华文仿宋" w:eastAsia="华文仿宋" w:hAnsi="华文仿宋" w:cs="新宋体-18030"/>
          <w:szCs w:val="21"/>
        </w:rPr>
        <w:t>/</w:t>
      </w:r>
      <w:r w:rsidRPr="002759C3">
        <w:rPr>
          <w:rFonts w:ascii="华文仿宋" w:eastAsia="华文仿宋" w:hAnsi="华文仿宋" w:cs="新宋体-18030" w:hint="eastAsia"/>
          <w:szCs w:val="21"/>
        </w:rPr>
        <w:t>天</w:t>
      </w:r>
    </w:p>
    <w:tbl>
      <w:tblPr>
        <w:tblW w:w="9215" w:type="dxa"/>
        <w:jc w:val="center"/>
        <w:tblInd w:w="-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79"/>
        <w:gridCol w:w="630"/>
        <w:gridCol w:w="720"/>
        <w:gridCol w:w="630"/>
        <w:gridCol w:w="679"/>
        <w:gridCol w:w="665"/>
        <w:gridCol w:w="700"/>
        <w:gridCol w:w="656"/>
        <w:gridCol w:w="720"/>
        <w:gridCol w:w="720"/>
        <w:gridCol w:w="720"/>
        <w:gridCol w:w="596"/>
      </w:tblGrid>
      <w:tr w:rsidR="00A723B2" w:rsidRPr="00D93352" w:rsidTr="002165AA">
        <w:trPr>
          <w:cantSplit/>
          <w:trHeight w:val="356"/>
          <w:jc w:val="center"/>
        </w:trPr>
        <w:tc>
          <w:tcPr>
            <w:tcW w:w="1779" w:type="dxa"/>
            <w:tcBorders>
              <w:bottom w:val="nil"/>
            </w:tcBorders>
          </w:tcPr>
          <w:p w:rsidR="00A723B2" w:rsidRPr="00F13B72" w:rsidRDefault="00A723B2" w:rsidP="002165AA">
            <w:pPr>
              <w:jc w:val="center"/>
              <w:rPr>
                <w:rFonts w:ascii="华文仿宋" w:eastAsia="华文仿宋" w:hAnsi="华文仿宋" w:cs="新宋体-18030"/>
                <w:sz w:val="18"/>
                <w:szCs w:val="18"/>
              </w:rPr>
            </w:pPr>
            <w:r w:rsidRPr="00F13B72">
              <w:rPr>
                <w:rFonts w:ascii="华文仿宋" w:eastAsia="华文仿宋" w:hAnsi="华文仿宋" w:cs="新宋体-18030" w:hint="eastAsia"/>
                <w:sz w:val="18"/>
                <w:szCs w:val="18"/>
              </w:rPr>
              <w:t>地区需求量</w:t>
            </w:r>
          </w:p>
        </w:tc>
        <w:tc>
          <w:tcPr>
            <w:tcW w:w="630" w:type="dxa"/>
            <w:tcBorders>
              <w:bottom w:val="single" w:sz="4" w:space="0" w:color="auto"/>
            </w:tcBorders>
            <w:shd w:val="clear" w:color="auto" w:fill="E0E0E0"/>
          </w:tcPr>
          <w:p w:rsidR="00A723B2" w:rsidRPr="00F13B72" w:rsidRDefault="00A723B2" w:rsidP="00AE3372">
            <w:pPr>
              <w:jc w:val="center"/>
              <w:rPr>
                <w:rFonts w:ascii="华文仿宋" w:eastAsia="华文仿宋" w:hAnsi="华文仿宋" w:cs="新宋体-18030"/>
                <w:sz w:val="18"/>
                <w:szCs w:val="18"/>
              </w:rPr>
            </w:pPr>
            <w:r>
              <w:rPr>
                <w:rFonts w:ascii="华文仿宋" w:eastAsia="华文仿宋" w:hAnsi="华文仿宋" w:cs="新宋体-18030"/>
                <w:sz w:val="18"/>
                <w:szCs w:val="18"/>
              </w:rPr>
              <w:t>201</w:t>
            </w:r>
            <w:r w:rsidR="00AE3372">
              <w:rPr>
                <w:rFonts w:ascii="华文仿宋" w:eastAsia="华文仿宋" w:hAnsi="华文仿宋" w:cs="新宋体-18030" w:hint="eastAsia"/>
                <w:sz w:val="18"/>
                <w:szCs w:val="18"/>
              </w:rPr>
              <w:t>3</w:t>
            </w:r>
          </w:p>
        </w:tc>
        <w:tc>
          <w:tcPr>
            <w:tcW w:w="720" w:type="dxa"/>
            <w:tcBorders>
              <w:bottom w:val="nil"/>
            </w:tcBorders>
          </w:tcPr>
          <w:p w:rsidR="00A723B2" w:rsidRPr="00F13B72" w:rsidRDefault="00A723B2" w:rsidP="00AE3372">
            <w:pPr>
              <w:jc w:val="center"/>
              <w:rPr>
                <w:rFonts w:ascii="华文仿宋" w:eastAsia="华文仿宋" w:hAnsi="华文仿宋" w:cs="新宋体-18030"/>
                <w:sz w:val="18"/>
                <w:szCs w:val="18"/>
              </w:rPr>
            </w:pPr>
            <w:r w:rsidRPr="00F13B72">
              <w:rPr>
                <w:rFonts w:ascii="华文仿宋" w:eastAsia="华文仿宋" w:hAnsi="华文仿宋" w:cs="新宋体-18030"/>
                <w:sz w:val="18"/>
                <w:szCs w:val="18"/>
              </w:rPr>
              <w:t>1Q</w:t>
            </w:r>
            <w:r>
              <w:rPr>
                <w:rFonts w:ascii="华文仿宋" w:eastAsia="华文仿宋" w:hAnsi="华文仿宋" w:cs="新宋体-18030"/>
                <w:sz w:val="18"/>
                <w:szCs w:val="18"/>
              </w:rPr>
              <w:t>1</w:t>
            </w:r>
            <w:r w:rsidR="00AE3372">
              <w:rPr>
                <w:rFonts w:ascii="华文仿宋" w:eastAsia="华文仿宋" w:hAnsi="华文仿宋" w:cs="新宋体-18030" w:hint="eastAsia"/>
                <w:sz w:val="18"/>
                <w:szCs w:val="18"/>
              </w:rPr>
              <w:t>4</w:t>
            </w:r>
          </w:p>
        </w:tc>
        <w:tc>
          <w:tcPr>
            <w:tcW w:w="630" w:type="dxa"/>
            <w:tcBorders>
              <w:bottom w:val="nil"/>
            </w:tcBorders>
          </w:tcPr>
          <w:p w:rsidR="00A723B2" w:rsidRPr="00F13B72" w:rsidRDefault="00A723B2" w:rsidP="00AE3372">
            <w:pPr>
              <w:jc w:val="center"/>
              <w:rPr>
                <w:rFonts w:ascii="华文仿宋" w:eastAsia="华文仿宋" w:hAnsi="华文仿宋" w:cs="新宋体-18030"/>
                <w:sz w:val="18"/>
                <w:szCs w:val="18"/>
              </w:rPr>
            </w:pPr>
            <w:r w:rsidRPr="00F13B72">
              <w:rPr>
                <w:rFonts w:ascii="华文仿宋" w:eastAsia="华文仿宋" w:hAnsi="华文仿宋" w:cs="新宋体-18030"/>
                <w:sz w:val="18"/>
                <w:szCs w:val="18"/>
              </w:rPr>
              <w:t>2Q</w:t>
            </w:r>
            <w:r>
              <w:rPr>
                <w:rFonts w:ascii="华文仿宋" w:eastAsia="华文仿宋" w:hAnsi="华文仿宋" w:cs="新宋体-18030"/>
                <w:sz w:val="18"/>
                <w:szCs w:val="18"/>
              </w:rPr>
              <w:t>1</w:t>
            </w:r>
            <w:r w:rsidR="00AE3372">
              <w:rPr>
                <w:rFonts w:ascii="华文仿宋" w:eastAsia="华文仿宋" w:hAnsi="华文仿宋" w:cs="新宋体-18030" w:hint="eastAsia"/>
                <w:sz w:val="18"/>
                <w:szCs w:val="18"/>
              </w:rPr>
              <w:t>4</w:t>
            </w:r>
          </w:p>
        </w:tc>
        <w:tc>
          <w:tcPr>
            <w:tcW w:w="679" w:type="dxa"/>
            <w:tcBorders>
              <w:bottom w:val="nil"/>
            </w:tcBorders>
          </w:tcPr>
          <w:p w:rsidR="00A723B2" w:rsidRPr="00F13B72" w:rsidRDefault="00A723B2" w:rsidP="00AE3372">
            <w:pPr>
              <w:jc w:val="center"/>
              <w:rPr>
                <w:rFonts w:ascii="华文仿宋" w:eastAsia="华文仿宋" w:hAnsi="华文仿宋" w:cs="新宋体-18030"/>
                <w:sz w:val="18"/>
                <w:szCs w:val="18"/>
              </w:rPr>
            </w:pPr>
            <w:r w:rsidRPr="00F13B72">
              <w:rPr>
                <w:rFonts w:ascii="华文仿宋" w:eastAsia="华文仿宋" w:hAnsi="华文仿宋" w:cs="新宋体-18030"/>
                <w:sz w:val="18"/>
                <w:szCs w:val="18"/>
              </w:rPr>
              <w:t>3Q</w:t>
            </w:r>
            <w:r>
              <w:rPr>
                <w:rFonts w:ascii="华文仿宋" w:eastAsia="华文仿宋" w:hAnsi="华文仿宋" w:cs="新宋体-18030"/>
                <w:sz w:val="18"/>
                <w:szCs w:val="18"/>
              </w:rPr>
              <w:t>1</w:t>
            </w:r>
            <w:r w:rsidR="00AE3372">
              <w:rPr>
                <w:rFonts w:ascii="华文仿宋" w:eastAsia="华文仿宋" w:hAnsi="华文仿宋" w:cs="新宋体-18030" w:hint="eastAsia"/>
                <w:sz w:val="18"/>
                <w:szCs w:val="18"/>
              </w:rPr>
              <w:t>4</w:t>
            </w:r>
          </w:p>
        </w:tc>
        <w:tc>
          <w:tcPr>
            <w:tcW w:w="665" w:type="dxa"/>
            <w:tcBorders>
              <w:bottom w:val="nil"/>
            </w:tcBorders>
          </w:tcPr>
          <w:p w:rsidR="00A723B2" w:rsidRPr="00F13B72" w:rsidRDefault="00A723B2" w:rsidP="00AE3372">
            <w:pPr>
              <w:jc w:val="center"/>
              <w:rPr>
                <w:rFonts w:ascii="华文仿宋" w:eastAsia="华文仿宋" w:hAnsi="华文仿宋" w:cs="新宋体-18030"/>
                <w:sz w:val="18"/>
                <w:szCs w:val="18"/>
              </w:rPr>
            </w:pPr>
            <w:r w:rsidRPr="00F13B72">
              <w:rPr>
                <w:rFonts w:ascii="华文仿宋" w:eastAsia="华文仿宋" w:hAnsi="华文仿宋" w:cs="新宋体-18030"/>
                <w:sz w:val="18"/>
                <w:szCs w:val="18"/>
              </w:rPr>
              <w:t>4Q</w:t>
            </w:r>
            <w:r>
              <w:rPr>
                <w:rFonts w:ascii="华文仿宋" w:eastAsia="华文仿宋" w:hAnsi="华文仿宋" w:cs="新宋体-18030"/>
                <w:sz w:val="18"/>
                <w:szCs w:val="18"/>
              </w:rPr>
              <w:t>1</w:t>
            </w:r>
            <w:r w:rsidR="00AE3372">
              <w:rPr>
                <w:rFonts w:ascii="华文仿宋" w:eastAsia="华文仿宋" w:hAnsi="华文仿宋" w:cs="新宋体-18030" w:hint="eastAsia"/>
                <w:sz w:val="18"/>
                <w:szCs w:val="18"/>
              </w:rPr>
              <w:t>4</w:t>
            </w:r>
          </w:p>
        </w:tc>
        <w:tc>
          <w:tcPr>
            <w:tcW w:w="700" w:type="dxa"/>
            <w:tcBorders>
              <w:bottom w:val="single" w:sz="4" w:space="0" w:color="auto"/>
            </w:tcBorders>
            <w:shd w:val="clear" w:color="auto" w:fill="E0E0E0"/>
          </w:tcPr>
          <w:p w:rsidR="00A723B2" w:rsidRPr="00F13B72" w:rsidRDefault="00A723B2" w:rsidP="00AE3372">
            <w:pPr>
              <w:ind w:left="-4608" w:firstLine="4608"/>
              <w:jc w:val="center"/>
              <w:rPr>
                <w:rFonts w:ascii="华文仿宋" w:eastAsia="华文仿宋" w:hAnsi="华文仿宋" w:cs="新宋体-18030"/>
                <w:sz w:val="18"/>
                <w:szCs w:val="18"/>
              </w:rPr>
            </w:pPr>
            <w:r>
              <w:rPr>
                <w:rFonts w:ascii="华文仿宋" w:eastAsia="华文仿宋" w:hAnsi="华文仿宋" w:cs="新宋体-18030"/>
                <w:sz w:val="18"/>
                <w:szCs w:val="18"/>
              </w:rPr>
              <w:t>201</w:t>
            </w:r>
            <w:r w:rsidR="00AE3372">
              <w:rPr>
                <w:rFonts w:ascii="华文仿宋" w:eastAsia="华文仿宋" w:hAnsi="华文仿宋" w:cs="新宋体-18030" w:hint="eastAsia"/>
                <w:sz w:val="18"/>
                <w:szCs w:val="18"/>
              </w:rPr>
              <w:t>4</w:t>
            </w:r>
          </w:p>
        </w:tc>
        <w:tc>
          <w:tcPr>
            <w:tcW w:w="656" w:type="dxa"/>
            <w:tcBorders>
              <w:bottom w:val="nil"/>
            </w:tcBorders>
          </w:tcPr>
          <w:p w:rsidR="00A723B2" w:rsidRPr="00F13B72" w:rsidRDefault="00A723B2" w:rsidP="00AE3372">
            <w:pPr>
              <w:jc w:val="center"/>
              <w:rPr>
                <w:rFonts w:ascii="华文仿宋" w:eastAsia="华文仿宋" w:hAnsi="华文仿宋" w:cs="新宋体-18030"/>
                <w:sz w:val="18"/>
                <w:szCs w:val="18"/>
              </w:rPr>
            </w:pPr>
            <w:r w:rsidRPr="00F13B72">
              <w:rPr>
                <w:rFonts w:ascii="华文仿宋" w:eastAsia="华文仿宋" w:hAnsi="华文仿宋" w:cs="新宋体-18030"/>
                <w:sz w:val="18"/>
                <w:szCs w:val="18"/>
              </w:rPr>
              <w:t>1Q</w:t>
            </w:r>
            <w:r>
              <w:rPr>
                <w:rFonts w:ascii="华文仿宋" w:eastAsia="华文仿宋" w:hAnsi="华文仿宋" w:cs="新宋体-18030"/>
                <w:sz w:val="18"/>
                <w:szCs w:val="18"/>
              </w:rPr>
              <w:t>1</w:t>
            </w:r>
            <w:r w:rsidR="00AE3372">
              <w:rPr>
                <w:rFonts w:ascii="华文仿宋" w:eastAsia="华文仿宋" w:hAnsi="华文仿宋" w:cs="新宋体-18030" w:hint="eastAsia"/>
                <w:sz w:val="18"/>
                <w:szCs w:val="18"/>
              </w:rPr>
              <w:t>5</w:t>
            </w:r>
          </w:p>
        </w:tc>
        <w:tc>
          <w:tcPr>
            <w:tcW w:w="720" w:type="dxa"/>
            <w:tcBorders>
              <w:bottom w:val="nil"/>
            </w:tcBorders>
          </w:tcPr>
          <w:p w:rsidR="00A723B2" w:rsidRPr="00F13B72" w:rsidRDefault="00A723B2" w:rsidP="00AE3372">
            <w:pPr>
              <w:jc w:val="center"/>
              <w:rPr>
                <w:rFonts w:ascii="华文仿宋" w:eastAsia="华文仿宋" w:hAnsi="华文仿宋" w:cs="新宋体-18030"/>
                <w:sz w:val="18"/>
                <w:szCs w:val="18"/>
              </w:rPr>
            </w:pPr>
            <w:r w:rsidRPr="00F13B72">
              <w:rPr>
                <w:rFonts w:ascii="华文仿宋" w:eastAsia="华文仿宋" w:hAnsi="华文仿宋" w:cs="新宋体-18030"/>
                <w:sz w:val="18"/>
                <w:szCs w:val="18"/>
              </w:rPr>
              <w:t>2Q</w:t>
            </w:r>
            <w:r>
              <w:rPr>
                <w:rFonts w:ascii="华文仿宋" w:eastAsia="华文仿宋" w:hAnsi="华文仿宋" w:cs="新宋体-18030"/>
                <w:sz w:val="18"/>
                <w:szCs w:val="18"/>
              </w:rPr>
              <w:t>1</w:t>
            </w:r>
            <w:r w:rsidR="00AE3372">
              <w:rPr>
                <w:rFonts w:ascii="华文仿宋" w:eastAsia="华文仿宋" w:hAnsi="华文仿宋" w:cs="新宋体-18030" w:hint="eastAsia"/>
                <w:sz w:val="18"/>
                <w:szCs w:val="18"/>
              </w:rPr>
              <w:t>5</w:t>
            </w:r>
          </w:p>
        </w:tc>
        <w:tc>
          <w:tcPr>
            <w:tcW w:w="720" w:type="dxa"/>
            <w:tcBorders>
              <w:bottom w:val="nil"/>
            </w:tcBorders>
          </w:tcPr>
          <w:p w:rsidR="00A723B2" w:rsidRPr="00F13B72" w:rsidRDefault="00A723B2" w:rsidP="00AE3372">
            <w:pPr>
              <w:jc w:val="center"/>
              <w:rPr>
                <w:rFonts w:ascii="华文仿宋" w:eastAsia="华文仿宋" w:hAnsi="华文仿宋" w:cs="新宋体-18030"/>
                <w:sz w:val="18"/>
                <w:szCs w:val="18"/>
              </w:rPr>
            </w:pPr>
            <w:r w:rsidRPr="00F13B72">
              <w:rPr>
                <w:rFonts w:ascii="华文仿宋" w:eastAsia="华文仿宋" w:hAnsi="华文仿宋" w:cs="新宋体-18030"/>
                <w:sz w:val="18"/>
                <w:szCs w:val="18"/>
              </w:rPr>
              <w:t>3Q</w:t>
            </w:r>
            <w:r>
              <w:rPr>
                <w:rFonts w:ascii="华文仿宋" w:eastAsia="华文仿宋" w:hAnsi="华文仿宋" w:cs="新宋体-18030"/>
                <w:sz w:val="18"/>
                <w:szCs w:val="18"/>
              </w:rPr>
              <w:t>1</w:t>
            </w:r>
            <w:r w:rsidR="00AE3372">
              <w:rPr>
                <w:rFonts w:ascii="华文仿宋" w:eastAsia="华文仿宋" w:hAnsi="华文仿宋" w:cs="新宋体-18030" w:hint="eastAsia"/>
                <w:sz w:val="18"/>
                <w:szCs w:val="18"/>
              </w:rPr>
              <w:t>5</w:t>
            </w:r>
          </w:p>
        </w:tc>
        <w:tc>
          <w:tcPr>
            <w:tcW w:w="720" w:type="dxa"/>
            <w:tcBorders>
              <w:bottom w:val="nil"/>
            </w:tcBorders>
          </w:tcPr>
          <w:p w:rsidR="00A723B2" w:rsidRPr="00F13B72" w:rsidRDefault="00A723B2" w:rsidP="00AE3372">
            <w:pPr>
              <w:jc w:val="center"/>
              <w:rPr>
                <w:rFonts w:ascii="华文仿宋" w:eastAsia="华文仿宋" w:hAnsi="华文仿宋" w:cs="新宋体-18030"/>
                <w:sz w:val="18"/>
                <w:szCs w:val="18"/>
              </w:rPr>
            </w:pPr>
            <w:r w:rsidRPr="00F13B72">
              <w:rPr>
                <w:rFonts w:ascii="华文仿宋" w:eastAsia="华文仿宋" w:hAnsi="华文仿宋" w:cs="新宋体-18030"/>
                <w:sz w:val="18"/>
                <w:szCs w:val="18"/>
              </w:rPr>
              <w:t>4Q</w:t>
            </w:r>
            <w:r>
              <w:rPr>
                <w:rFonts w:ascii="华文仿宋" w:eastAsia="华文仿宋" w:hAnsi="华文仿宋" w:cs="新宋体-18030"/>
                <w:sz w:val="18"/>
                <w:szCs w:val="18"/>
              </w:rPr>
              <w:t>1</w:t>
            </w:r>
            <w:r w:rsidR="00AE3372">
              <w:rPr>
                <w:rFonts w:ascii="华文仿宋" w:eastAsia="华文仿宋" w:hAnsi="华文仿宋" w:cs="新宋体-18030" w:hint="eastAsia"/>
                <w:sz w:val="18"/>
                <w:szCs w:val="18"/>
              </w:rPr>
              <w:t>5</w:t>
            </w:r>
          </w:p>
        </w:tc>
        <w:tc>
          <w:tcPr>
            <w:tcW w:w="596" w:type="dxa"/>
            <w:tcBorders>
              <w:bottom w:val="single" w:sz="4" w:space="0" w:color="auto"/>
            </w:tcBorders>
            <w:shd w:val="clear" w:color="auto" w:fill="E0E0E0"/>
          </w:tcPr>
          <w:p w:rsidR="00A723B2" w:rsidRPr="00F13B72" w:rsidRDefault="00A723B2" w:rsidP="00AE3372">
            <w:pPr>
              <w:jc w:val="center"/>
              <w:rPr>
                <w:rFonts w:ascii="华文仿宋" w:eastAsia="华文仿宋" w:hAnsi="华文仿宋" w:cs="新宋体-18030"/>
                <w:sz w:val="18"/>
                <w:szCs w:val="18"/>
              </w:rPr>
            </w:pPr>
            <w:r w:rsidRPr="00F13B72">
              <w:rPr>
                <w:rFonts w:ascii="华文仿宋" w:eastAsia="华文仿宋" w:hAnsi="华文仿宋" w:cs="新宋体-18030"/>
                <w:sz w:val="18"/>
                <w:szCs w:val="18"/>
              </w:rPr>
              <w:t>20</w:t>
            </w:r>
            <w:r>
              <w:rPr>
                <w:rFonts w:ascii="华文仿宋" w:eastAsia="华文仿宋" w:hAnsi="华文仿宋" w:cs="新宋体-18030"/>
                <w:sz w:val="18"/>
                <w:szCs w:val="18"/>
              </w:rPr>
              <w:t>1</w:t>
            </w:r>
            <w:r w:rsidR="00AE3372">
              <w:rPr>
                <w:rFonts w:ascii="华文仿宋" w:eastAsia="华文仿宋" w:hAnsi="华文仿宋" w:cs="新宋体-18030" w:hint="eastAsia"/>
                <w:sz w:val="18"/>
                <w:szCs w:val="18"/>
              </w:rPr>
              <w:t>5</w:t>
            </w:r>
          </w:p>
        </w:tc>
      </w:tr>
      <w:tr w:rsidR="00A723B2" w:rsidRPr="00D93352" w:rsidTr="002165AA">
        <w:trPr>
          <w:cantSplit/>
          <w:trHeight w:val="304"/>
          <w:jc w:val="center"/>
        </w:trPr>
        <w:tc>
          <w:tcPr>
            <w:tcW w:w="1779" w:type="dxa"/>
          </w:tcPr>
          <w:p w:rsidR="00A723B2" w:rsidRPr="00F13B72" w:rsidRDefault="00A723B2" w:rsidP="002165AA">
            <w:pPr>
              <w:jc w:val="center"/>
              <w:rPr>
                <w:rFonts w:ascii="华文仿宋" w:eastAsia="华文仿宋" w:hAnsi="华文仿宋" w:cs="新宋体-18030"/>
                <w:sz w:val="18"/>
                <w:szCs w:val="18"/>
              </w:rPr>
            </w:pPr>
            <w:r w:rsidRPr="00F13B72">
              <w:rPr>
                <w:rFonts w:ascii="华文仿宋" w:eastAsia="华文仿宋" w:hAnsi="华文仿宋" w:cs="新宋体-18030" w:hint="eastAsia"/>
                <w:sz w:val="18"/>
                <w:szCs w:val="18"/>
              </w:rPr>
              <w:t>北美</w:t>
            </w:r>
          </w:p>
        </w:tc>
        <w:tc>
          <w:tcPr>
            <w:tcW w:w="630" w:type="dxa"/>
            <w:shd w:val="clear" w:color="auto" w:fill="E0E0E0"/>
          </w:tcPr>
          <w:p w:rsidR="00A723B2" w:rsidRPr="00F13B72" w:rsidRDefault="00A723B2" w:rsidP="00FF1B59">
            <w:pPr>
              <w:jc w:val="center"/>
              <w:rPr>
                <w:rFonts w:ascii="华文仿宋" w:eastAsia="华文仿宋" w:hAnsi="华文仿宋" w:cs="新宋体-18030"/>
                <w:sz w:val="18"/>
                <w:szCs w:val="18"/>
              </w:rPr>
            </w:pPr>
            <w:r>
              <w:rPr>
                <w:rFonts w:ascii="华文仿宋" w:eastAsia="华文仿宋" w:hAnsi="华文仿宋" w:cs="新宋体-18030" w:hint="eastAsia"/>
                <w:sz w:val="18"/>
                <w:szCs w:val="18"/>
              </w:rPr>
              <w:t>2</w:t>
            </w:r>
            <w:r w:rsidR="00FF1B59">
              <w:rPr>
                <w:rFonts w:ascii="华文仿宋" w:eastAsia="华文仿宋" w:hAnsi="华文仿宋" w:cs="新宋体-18030" w:hint="eastAsia"/>
                <w:sz w:val="18"/>
                <w:szCs w:val="18"/>
              </w:rPr>
              <w:t>4.1</w:t>
            </w:r>
          </w:p>
        </w:tc>
        <w:tc>
          <w:tcPr>
            <w:tcW w:w="720" w:type="dxa"/>
          </w:tcPr>
          <w:p w:rsidR="00A723B2" w:rsidRPr="00F13B72" w:rsidRDefault="00A723B2" w:rsidP="00FF1B59">
            <w:pPr>
              <w:jc w:val="center"/>
              <w:rPr>
                <w:rFonts w:ascii="华文仿宋" w:eastAsia="华文仿宋" w:hAnsi="华文仿宋" w:cs="新宋体-18030"/>
                <w:sz w:val="18"/>
                <w:szCs w:val="18"/>
              </w:rPr>
            </w:pPr>
            <w:r>
              <w:rPr>
                <w:rFonts w:ascii="华文仿宋" w:eastAsia="华文仿宋" w:hAnsi="华文仿宋" w:cs="新宋体-18030" w:hint="eastAsia"/>
                <w:sz w:val="18"/>
                <w:szCs w:val="18"/>
              </w:rPr>
              <w:t>23.</w:t>
            </w:r>
            <w:r w:rsidR="00FF1B59">
              <w:rPr>
                <w:rFonts w:ascii="华文仿宋" w:eastAsia="华文仿宋" w:hAnsi="华文仿宋" w:cs="新宋体-18030" w:hint="eastAsia"/>
                <w:sz w:val="18"/>
                <w:szCs w:val="18"/>
              </w:rPr>
              <w:t>9</w:t>
            </w:r>
          </w:p>
        </w:tc>
        <w:tc>
          <w:tcPr>
            <w:tcW w:w="630" w:type="dxa"/>
          </w:tcPr>
          <w:p w:rsidR="00A723B2" w:rsidRPr="00F13B72" w:rsidRDefault="00A723B2" w:rsidP="00FF1B59">
            <w:pPr>
              <w:jc w:val="center"/>
              <w:rPr>
                <w:rFonts w:ascii="华文仿宋" w:eastAsia="华文仿宋" w:hAnsi="华文仿宋" w:cs="新宋体-18030"/>
                <w:sz w:val="18"/>
                <w:szCs w:val="18"/>
              </w:rPr>
            </w:pPr>
            <w:r>
              <w:rPr>
                <w:rFonts w:ascii="华文仿宋" w:eastAsia="华文仿宋" w:hAnsi="华文仿宋" w:cs="新宋体-18030" w:hint="eastAsia"/>
                <w:sz w:val="18"/>
                <w:szCs w:val="18"/>
              </w:rPr>
              <w:t>23.</w:t>
            </w:r>
            <w:r w:rsidR="00FF1B59">
              <w:rPr>
                <w:rFonts w:ascii="华文仿宋" w:eastAsia="华文仿宋" w:hAnsi="华文仿宋" w:cs="新宋体-18030" w:hint="eastAsia"/>
                <w:sz w:val="18"/>
                <w:szCs w:val="18"/>
              </w:rPr>
              <w:t>6</w:t>
            </w:r>
          </w:p>
        </w:tc>
        <w:tc>
          <w:tcPr>
            <w:tcW w:w="679" w:type="dxa"/>
          </w:tcPr>
          <w:p w:rsidR="00A723B2" w:rsidRPr="00F13B72" w:rsidRDefault="00A723B2" w:rsidP="00FF1B59">
            <w:pPr>
              <w:jc w:val="center"/>
              <w:rPr>
                <w:rFonts w:ascii="华文仿宋" w:eastAsia="华文仿宋" w:hAnsi="华文仿宋" w:cs="新宋体-18030"/>
                <w:sz w:val="18"/>
                <w:szCs w:val="18"/>
              </w:rPr>
            </w:pPr>
            <w:r>
              <w:rPr>
                <w:rFonts w:ascii="华文仿宋" w:eastAsia="华文仿宋" w:hAnsi="华文仿宋" w:cs="新宋体-18030" w:hint="eastAsia"/>
                <w:sz w:val="18"/>
                <w:szCs w:val="18"/>
              </w:rPr>
              <w:t>24.</w:t>
            </w:r>
            <w:r w:rsidR="00FF1B59">
              <w:rPr>
                <w:rFonts w:ascii="华文仿宋" w:eastAsia="华文仿宋" w:hAnsi="华文仿宋" w:cs="新宋体-18030" w:hint="eastAsia"/>
                <w:sz w:val="18"/>
                <w:szCs w:val="18"/>
              </w:rPr>
              <w:t>2</w:t>
            </w:r>
          </w:p>
        </w:tc>
        <w:tc>
          <w:tcPr>
            <w:tcW w:w="665" w:type="dxa"/>
          </w:tcPr>
          <w:p w:rsidR="00A723B2" w:rsidRPr="00F13B72" w:rsidRDefault="00A723B2" w:rsidP="00FF1B59">
            <w:pPr>
              <w:jc w:val="center"/>
              <w:rPr>
                <w:rFonts w:ascii="华文仿宋" w:eastAsia="华文仿宋" w:hAnsi="华文仿宋" w:cs="新宋体-18030"/>
                <w:sz w:val="18"/>
                <w:szCs w:val="18"/>
              </w:rPr>
            </w:pPr>
            <w:r>
              <w:rPr>
                <w:rFonts w:ascii="华文仿宋" w:eastAsia="华文仿宋" w:hAnsi="华文仿宋" w:cs="新宋体-18030" w:hint="eastAsia"/>
                <w:sz w:val="18"/>
                <w:szCs w:val="18"/>
              </w:rPr>
              <w:t>2</w:t>
            </w:r>
            <w:r w:rsidR="00FF1B59">
              <w:rPr>
                <w:rFonts w:ascii="华文仿宋" w:eastAsia="华文仿宋" w:hAnsi="华文仿宋" w:cs="新宋体-18030" w:hint="eastAsia"/>
                <w:sz w:val="18"/>
                <w:szCs w:val="18"/>
              </w:rPr>
              <w:t>4.4</w:t>
            </w:r>
          </w:p>
        </w:tc>
        <w:tc>
          <w:tcPr>
            <w:tcW w:w="700" w:type="dxa"/>
            <w:shd w:val="clear" w:color="auto" w:fill="E0E0E0"/>
          </w:tcPr>
          <w:p w:rsidR="00A723B2" w:rsidRPr="00F13B72" w:rsidRDefault="00A723B2" w:rsidP="00FF1B59">
            <w:pPr>
              <w:jc w:val="center"/>
              <w:rPr>
                <w:rFonts w:ascii="华文仿宋" w:eastAsia="华文仿宋" w:hAnsi="华文仿宋" w:cs="新宋体-18030"/>
                <w:sz w:val="18"/>
                <w:szCs w:val="18"/>
              </w:rPr>
            </w:pPr>
            <w:r>
              <w:rPr>
                <w:rFonts w:ascii="华文仿宋" w:eastAsia="华文仿宋" w:hAnsi="华文仿宋" w:cs="新宋体-18030" w:hint="eastAsia"/>
                <w:sz w:val="18"/>
                <w:szCs w:val="18"/>
              </w:rPr>
              <w:t>2</w:t>
            </w:r>
            <w:r w:rsidR="00FF1B59">
              <w:rPr>
                <w:rFonts w:ascii="华文仿宋" w:eastAsia="华文仿宋" w:hAnsi="华文仿宋" w:cs="新宋体-18030" w:hint="eastAsia"/>
                <w:sz w:val="18"/>
                <w:szCs w:val="18"/>
              </w:rPr>
              <w:t>4.0</w:t>
            </w:r>
          </w:p>
        </w:tc>
        <w:tc>
          <w:tcPr>
            <w:tcW w:w="656" w:type="dxa"/>
          </w:tcPr>
          <w:p w:rsidR="00A723B2" w:rsidRPr="00F13B72" w:rsidRDefault="00A723B2" w:rsidP="00FF1B59">
            <w:pPr>
              <w:jc w:val="center"/>
              <w:rPr>
                <w:rFonts w:ascii="华文仿宋" w:eastAsia="华文仿宋" w:hAnsi="华文仿宋" w:cs="新宋体-18030"/>
                <w:sz w:val="18"/>
                <w:szCs w:val="18"/>
              </w:rPr>
            </w:pPr>
            <w:r>
              <w:rPr>
                <w:rFonts w:ascii="华文仿宋" w:eastAsia="华文仿宋" w:hAnsi="华文仿宋" w:cs="新宋体-18030" w:hint="eastAsia"/>
                <w:sz w:val="18"/>
                <w:szCs w:val="18"/>
              </w:rPr>
              <w:t>23.</w:t>
            </w:r>
            <w:r w:rsidR="00FF1B59">
              <w:rPr>
                <w:rFonts w:ascii="华文仿宋" w:eastAsia="华文仿宋" w:hAnsi="华文仿宋" w:cs="新宋体-18030" w:hint="eastAsia"/>
                <w:sz w:val="18"/>
                <w:szCs w:val="18"/>
              </w:rPr>
              <w:t>9</w:t>
            </w:r>
          </w:p>
        </w:tc>
        <w:tc>
          <w:tcPr>
            <w:tcW w:w="720" w:type="dxa"/>
          </w:tcPr>
          <w:p w:rsidR="00A723B2" w:rsidRPr="00F13B72" w:rsidRDefault="00A723B2" w:rsidP="002165AA">
            <w:pPr>
              <w:jc w:val="center"/>
              <w:rPr>
                <w:rFonts w:ascii="华文仿宋" w:eastAsia="华文仿宋" w:hAnsi="华文仿宋" w:cs="新宋体-18030"/>
                <w:sz w:val="18"/>
                <w:szCs w:val="18"/>
              </w:rPr>
            </w:pPr>
            <w:r>
              <w:rPr>
                <w:rFonts w:ascii="华文仿宋" w:eastAsia="华文仿宋" w:hAnsi="华文仿宋" w:cs="新宋体-18030" w:hint="eastAsia"/>
                <w:sz w:val="18"/>
                <w:szCs w:val="18"/>
              </w:rPr>
              <w:t>23.8</w:t>
            </w:r>
          </w:p>
        </w:tc>
        <w:tc>
          <w:tcPr>
            <w:tcW w:w="720" w:type="dxa"/>
          </w:tcPr>
          <w:p w:rsidR="00A723B2" w:rsidRPr="00F13B72" w:rsidRDefault="00A723B2" w:rsidP="00FF1B59">
            <w:pPr>
              <w:jc w:val="center"/>
              <w:rPr>
                <w:rFonts w:ascii="华文仿宋" w:eastAsia="华文仿宋" w:hAnsi="华文仿宋" w:cs="新宋体-18030"/>
                <w:sz w:val="18"/>
                <w:szCs w:val="18"/>
              </w:rPr>
            </w:pPr>
            <w:r>
              <w:rPr>
                <w:rFonts w:ascii="华文仿宋" w:eastAsia="华文仿宋" w:hAnsi="华文仿宋" w:cs="新宋体-18030" w:hint="eastAsia"/>
                <w:sz w:val="18"/>
                <w:szCs w:val="18"/>
              </w:rPr>
              <w:t>24.</w:t>
            </w:r>
            <w:r w:rsidR="00FF1B59">
              <w:rPr>
                <w:rFonts w:ascii="华文仿宋" w:eastAsia="华文仿宋" w:hAnsi="华文仿宋" w:cs="新宋体-18030" w:hint="eastAsia"/>
                <w:sz w:val="18"/>
                <w:szCs w:val="18"/>
              </w:rPr>
              <w:t>3</w:t>
            </w:r>
          </w:p>
        </w:tc>
        <w:tc>
          <w:tcPr>
            <w:tcW w:w="720" w:type="dxa"/>
          </w:tcPr>
          <w:p w:rsidR="00A723B2" w:rsidRPr="00F13B72" w:rsidRDefault="00A723B2" w:rsidP="00FF1B59">
            <w:pPr>
              <w:jc w:val="center"/>
              <w:rPr>
                <w:rFonts w:ascii="华文仿宋" w:eastAsia="华文仿宋" w:hAnsi="华文仿宋" w:cs="新宋体-18030"/>
                <w:sz w:val="18"/>
                <w:szCs w:val="18"/>
              </w:rPr>
            </w:pPr>
            <w:r>
              <w:rPr>
                <w:rFonts w:ascii="华文仿宋" w:eastAsia="华文仿宋" w:hAnsi="华文仿宋" w:cs="新宋体-18030" w:hint="eastAsia"/>
                <w:sz w:val="18"/>
                <w:szCs w:val="18"/>
              </w:rPr>
              <w:t>2</w:t>
            </w:r>
            <w:r w:rsidR="00FF1B59">
              <w:rPr>
                <w:rFonts w:ascii="华文仿宋" w:eastAsia="华文仿宋" w:hAnsi="华文仿宋" w:cs="新宋体-18030" w:hint="eastAsia"/>
                <w:sz w:val="18"/>
                <w:szCs w:val="18"/>
              </w:rPr>
              <w:t>4.5</w:t>
            </w:r>
          </w:p>
        </w:tc>
        <w:tc>
          <w:tcPr>
            <w:tcW w:w="596" w:type="dxa"/>
            <w:shd w:val="clear" w:color="auto" w:fill="E0E0E0"/>
          </w:tcPr>
          <w:p w:rsidR="00A723B2" w:rsidRPr="00F13B72" w:rsidRDefault="00A723B2" w:rsidP="00FF1B59">
            <w:pPr>
              <w:jc w:val="center"/>
              <w:rPr>
                <w:rFonts w:ascii="华文仿宋" w:eastAsia="华文仿宋" w:hAnsi="华文仿宋" w:cs="新宋体-18030"/>
                <w:sz w:val="18"/>
                <w:szCs w:val="18"/>
              </w:rPr>
            </w:pPr>
            <w:r>
              <w:rPr>
                <w:rFonts w:ascii="华文仿宋" w:eastAsia="华文仿宋" w:hAnsi="华文仿宋" w:cs="新宋体-18030" w:hint="eastAsia"/>
                <w:sz w:val="18"/>
                <w:szCs w:val="18"/>
              </w:rPr>
              <w:t>2</w:t>
            </w:r>
            <w:r w:rsidR="00FF1B59">
              <w:rPr>
                <w:rFonts w:ascii="华文仿宋" w:eastAsia="华文仿宋" w:hAnsi="华文仿宋" w:cs="新宋体-18030" w:hint="eastAsia"/>
                <w:sz w:val="18"/>
                <w:szCs w:val="18"/>
              </w:rPr>
              <w:t>4.1</w:t>
            </w:r>
          </w:p>
        </w:tc>
      </w:tr>
      <w:tr w:rsidR="00A723B2" w:rsidRPr="00D93352" w:rsidTr="002165AA">
        <w:trPr>
          <w:cantSplit/>
          <w:trHeight w:val="279"/>
          <w:jc w:val="center"/>
        </w:trPr>
        <w:tc>
          <w:tcPr>
            <w:tcW w:w="1779" w:type="dxa"/>
          </w:tcPr>
          <w:p w:rsidR="00A723B2" w:rsidRPr="00F13B72" w:rsidRDefault="00A723B2" w:rsidP="002165AA">
            <w:pPr>
              <w:jc w:val="center"/>
              <w:rPr>
                <w:rFonts w:ascii="华文仿宋" w:eastAsia="华文仿宋" w:hAnsi="华文仿宋" w:cs="新宋体-18030"/>
                <w:sz w:val="18"/>
                <w:szCs w:val="18"/>
              </w:rPr>
            </w:pPr>
            <w:r w:rsidRPr="00F13B72">
              <w:rPr>
                <w:rFonts w:ascii="华文仿宋" w:eastAsia="华文仿宋" w:hAnsi="华文仿宋" w:cs="新宋体-18030" w:hint="eastAsia"/>
                <w:sz w:val="18"/>
                <w:szCs w:val="18"/>
              </w:rPr>
              <w:t>欧洲</w:t>
            </w:r>
            <w:r w:rsidRPr="00F13B72">
              <w:rPr>
                <w:rFonts w:ascii="华文仿宋" w:eastAsia="华文仿宋" w:hAnsi="华文仿宋" w:cs="新宋体-18030"/>
                <w:sz w:val="18"/>
                <w:szCs w:val="18"/>
              </w:rPr>
              <w:t>(OECD)</w:t>
            </w:r>
          </w:p>
        </w:tc>
        <w:tc>
          <w:tcPr>
            <w:tcW w:w="630" w:type="dxa"/>
            <w:shd w:val="clear" w:color="auto" w:fill="E0E0E0"/>
          </w:tcPr>
          <w:p w:rsidR="00A723B2" w:rsidRPr="00F13B72" w:rsidRDefault="00A723B2" w:rsidP="00730723">
            <w:pPr>
              <w:jc w:val="center"/>
              <w:rPr>
                <w:rFonts w:ascii="华文仿宋" w:eastAsia="华文仿宋" w:hAnsi="华文仿宋" w:cs="新宋体-18030"/>
                <w:sz w:val="18"/>
                <w:szCs w:val="18"/>
              </w:rPr>
            </w:pPr>
            <w:r>
              <w:rPr>
                <w:rFonts w:ascii="华文仿宋" w:eastAsia="华文仿宋" w:hAnsi="华文仿宋" w:cs="新宋体-18030" w:hint="eastAsia"/>
                <w:sz w:val="18"/>
                <w:szCs w:val="18"/>
              </w:rPr>
              <w:t>13.</w:t>
            </w:r>
            <w:r w:rsidR="00730723">
              <w:rPr>
                <w:rFonts w:ascii="华文仿宋" w:eastAsia="华文仿宋" w:hAnsi="华文仿宋" w:cs="新宋体-18030" w:hint="eastAsia"/>
                <w:sz w:val="18"/>
                <w:szCs w:val="18"/>
              </w:rPr>
              <w:t>6</w:t>
            </w:r>
          </w:p>
        </w:tc>
        <w:tc>
          <w:tcPr>
            <w:tcW w:w="720" w:type="dxa"/>
          </w:tcPr>
          <w:p w:rsidR="00A723B2" w:rsidRPr="00F13B72" w:rsidRDefault="00A723B2" w:rsidP="00730723">
            <w:pPr>
              <w:jc w:val="center"/>
              <w:rPr>
                <w:rFonts w:ascii="华文仿宋" w:eastAsia="华文仿宋" w:hAnsi="华文仿宋" w:cs="新宋体-18030"/>
                <w:sz w:val="18"/>
                <w:szCs w:val="18"/>
              </w:rPr>
            </w:pPr>
            <w:r>
              <w:rPr>
                <w:rFonts w:ascii="华文仿宋" w:eastAsia="华文仿宋" w:hAnsi="华文仿宋" w:cs="新宋体-18030" w:hint="eastAsia"/>
                <w:sz w:val="18"/>
                <w:szCs w:val="18"/>
              </w:rPr>
              <w:t>13.</w:t>
            </w:r>
            <w:r w:rsidR="00730723">
              <w:rPr>
                <w:rFonts w:ascii="华文仿宋" w:eastAsia="华文仿宋" w:hAnsi="华文仿宋" w:cs="新宋体-18030" w:hint="eastAsia"/>
                <w:sz w:val="18"/>
                <w:szCs w:val="18"/>
              </w:rPr>
              <w:t>0</w:t>
            </w:r>
          </w:p>
        </w:tc>
        <w:tc>
          <w:tcPr>
            <w:tcW w:w="630" w:type="dxa"/>
          </w:tcPr>
          <w:p w:rsidR="00A723B2" w:rsidRPr="00F13B72" w:rsidRDefault="00A723B2" w:rsidP="00730723">
            <w:pPr>
              <w:jc w:val="center"/>
              <w:rPr>
                <w:rFonts w:ascii="华文仿宋" w:eastAsia="华文仿宋" w:hAnsi="华文仿宋" w:cs="新宋体-18030"/>
                <w:sz w:val="18"/>
                <w:szCs w:val="18"/>
              </w:rPr>
            </w:pPr>
            <w:r>
              <w:rPr>
                <w:rFonts w:ascii="华文仿宋" w:eastAsia="华文仿宋" w:hAnsi="华文仿宋" w:cs="新宋体-18030" w:hint="eastAsia"/>
                <w:sz w:val="18"/>
                <w:szCs w:val="18"/>
              </w:rPr>
              <w:t>13.</w:t>
            </w:r>
            <w:r w:rsidR="00730723">
              <w:rPr>
                <w:rFonts w:ascii="华文仿宋" w:eastAsia="华文仿宋" w:hAnsi="华文仿宋" w:cs="新宋体-18030" w:hint="eastAsia"/>
                <w:sz w:val="18"/>
                <w:szCs w:val="18"/>
              </w:rPr>
              <w:t>4</w:t>
            </w:r>
          </w:p>
        </w:tc>
        <w:tc>
          <w:tcPr>
            <w:tcW w:w="679" w:type="dxa"/>
          </w:tcPr>
          <w:p w:rsidR="00A723B2" w:rsidRPr="00F13B72" w:rsidRDefault="00A723B2" w:rsidP="00730723">
            <w:pPr>
              <w:jc w:val="center"/>
              <w:rPr>
                <w:rFonts w:ascii="华文仿宋" w:eastAsia="华文仿宋" w:hAnsi="华文仿宋" w:cs="新宋体-18030"/>
                <w:sz w:val="18"/>
                <w:szCs w:val="18"/>
              </w:rPr>
            </w:pPr>
            <w:r>
              <w:rPr>
                <w:rFonts w:ascii="华文仿宋" w:eastAsia="华文仿宋" w:hAnsi="华文仿宋" w:cs="新宋体-18030" w:hint="eastAsia"/>
                <w:sz w:val="18"/>
                <w:szCs w:val="18"/>
              </w:rPr>
              <w:t>1</w:t>
            </w:r>
            <w:r w:rsidR="00730723">
              <w:rPr>
                <w:rFonts w:ascii="华文仿宋" w:eastAsia="华文仿宋" w:hAnsi="华文仿宋" w:cs="新宋体-18030" w:hint="eastAsia"/>
                <w:sz w:val="18"/>
                <w:szCs w:val="18"/>
              </w:rPr>
              <w:t>3.9</w:t>
            </w:r>
          </w:p>
        </w:tc>
        <w:tc>
          <w:tcPr>
            <w:tcW w:w="665" w:type="dxa"/>
          </w:tcPr>
          <w:p w:rsidR="00A723B2" w:rsidRPr="00F13B72" w:rsidRDefault="00A723B2" w:rsidP="00730723">
            <w:pPr>
              <w:jc w:val="center"/>
              <w:rPr>
                <w:rFonts w:ascii="华文仿宋" w:eastAsia="华文仿宋" w:hAnsi="华文仿宋" w:cs="新宋体-18030"/>
                <w:sz w:val="18"/>
                <w:szCs w:val="18"/>
              </w:rPr>
            </w:pPr>
            <w:r>
              <w:rPr>
                <w:rFonts w:ascii="华文仿宋" w:eastAsia="华文仿宋" w:hAnsi="华文仿宋" w:cs="新宋体-18030" w:hint="eastAsia"/>
                <w:sz w:val="18"/>
                <w:szCs w:val="18"/>
              </w:rPr>
              <w:t>13.</w:t>
            </w:r>
            <w:r w:rsidR="00730723">
              <w:rPr>
                <w:rFonts w:ascii="华文仿宋" w:eastAsia="华文仿宋" w:hAnsi="华文仿宋" w:cs="新宋体-18030" w:hint="eastAsia"/>
                <w:sz w:val="18"/>
                <w:szCs w:val="18"/>
              </w:rPr>
              <w:t>6</w:t>
            </w:r>
          </w:p>
        </w:tc>
        <w:tc>
          <w:tcPr>
            <w:tcW w:w="700" w:type="dxa"/>
            <w:shd w:val="clear" w:color="auto" w:fill="E0E0E0"/>
          </w:tcPr>
          <w:p w:rsidR="00A723B2" w:rsidRPr="00F13B72" w:rsidRDefault="00A723B2" w:rsidP="00730723">
            <w:pPr>
              <w:jc w:val="center"/>
              <w:rPr>
                <w:rFonts w:ascii="华文仿宋" w:eastAsia="华文仿宋" w:hAnsi="华文仿宋" w:cs="新宋体-18030"/>
                <w:sz w:val="18"/>
                <w:szCs w:val="18"/>
              </w:rPr>
            </w:pPr>
            <w:r>
              <w:rPr>
                <w:rFonts w:ascii="华文仿宋" w:eastAsia="华文仿宋" w:hAnsi="华文仿宋" w:cs="新宋体-18030" w:hint="eastAsia"/>
                <w:sz w:val="18"/>
                <w:szCs w:val="18"/>
              </w:rPr>
              <w:t>13.</w:t>
            </w:r>
            <w:r w:rsidR="00730723">
              <w:rPr>
                <w:rFonts w:ascii="华文仿宋" w:eastAsia="华文仿宋" w:hAnsi="华文仿宋" w:cs="新宋体-18030" w:hint="eastAsia"/>
                <w:sz w:val="18"/>
                <w:szCs w:val="18"/>
              </w:rPr>
              <w:t>5</w:t>
            </w:r>
          </w:p>
        </w:tc>
        <w:tc>
          <w:tcPr>
            <w:tcW w:w="656" w:type="dxa"/>
          </w:tcPr>
          <w:p w:rsidR="00A723B2" w:rsidRPr="00F13B72" w:rsidRDefault="00A723B2" w:rsidP="00730723">
            <w:pPr>
              <w:jc w:val="center"/>
              <w:rPr>
                <w:rFonts w:ascii="华文仿宋" w:eastAsia="华文仿宋" w:hAnsi="华文仿宋" w:cs="新宋体-18030"/>
                <w:sz w:val="18"/>
                <w:szCs w:val="18"/>
              </w:rPr>
            </w:pPr>
            <w:r>
              <w:rPr>
                <w:rFonts w:ascii="华文仿宋" w:eastAsia="华文仿宋" w:hAnsi="华文仿宋" w:cs="新宋体-18030" w:hint="eastAsia"/>
                <w:sz w:val="18"/>
                <w:szCs w:val="18"/>
              </w:rPr>
              <w:t>13.</w:t>
            </w:r>
            <w:r w:rsidR="00730723">
              <w:rPr>
                <w:rFonts w:ascii="华文仿宋" w:eastAsia="华文仿宋" w:hAnsi="华文仿宋" w:cs="新宋体-18030" w:hint="eastAsia"/>
                <w:sz w:val="18"/>
                <w:szCs w:val="18"/>
              </w:rPr>
              <w:t>1</w:t>
            </w:r>
          </w:p>
        </w:tc>
        <w:tc>
          <w:tcPr>
            <w:tcW w:w="720" w:type="dxa"/>
          </w:tcPr>
          <w:p w:rsidR="00A723B2" w:rsidRPr="00F13B72" w:rsidRDefault="00A723B2" w:rsidP="00730723">
            <w:pPr>
              <w:jc w:val="center"/>
              <w:rPr>
                <w:rFonts w:ascii="华文仿宋" w:eastAsia="华文仿宋" w:hAnsi="华文仿宋" w:cs="新宋体-18030"/>
                <w:sz w:val="18"/>
                <w:szCs w:val="18"/>
              </w:rPr>
            </w:pPr>
            <w:r>
              <w:rPr>
                <w:rFonts w:ascii="华文仿宋" w:eastAsia="华文仿宋" w:hAnsi="华文仿宋" w:cs="新宋体-18030" w:hint="eastAsia"/>
                <w:sz w:val="18"/>
                <w:szCs w:val="18"/>
              </w:rPr>
              <w:t>13.</w:t>
            </w:r>
            <w:r w:rsidR="00730723">
              <w:rPr>
                <w:rFonts w:ascii="华文仿宋" w:eastAsia="华文仿宋" w:hAnsi="华文仿宋" w:cs="新宋体-18030" w:hint="eastAsia"/>
                <w:sz w:val="18"/>
                <w:szCs w:val="18"/>
              </w:rPr>
              <w:t>4</w:t>
            </w:r>
          </w:p>
        </w:tc>
        <w:tc>
          <w:tcPr>
            <w:tcW w:w="720" w:type="dxa"/>
          </w:tcPr>
          <w:p w:rsidR="00A723B2" w:rsidRPr="00F13B72" w:rsidRDefault="00A723B2" w:rsidP="00730723">
            <w:pPr>
              <w:jc w:val="center"/>
              <w:rPr>
                <w:rFonts w:ascii="华文仿宋" w:eastAsia="华文仿宋" w:hAnsi="华文仿宋" w:cs="新宋体-18030"/>
                <w:sz w:val="18"/>
                <w:szCs w:val="18"/>
              </w:rPr>
            </w:pPr>
            <w:r>
              <w:rPr>
                <w:rFonts w:ascii="华文仿宋" w:eastAsia="华文仿宋" w:hAnsi="华文仿宋" w:cs="新宋体-18030" w:hint="eastAsia"/>
                <w:sz w:val="18"/>
                <w:szCs w:val="18"/>
              </w:rPr>
              <w:t>13.</w:t>
            </w:r>
            <w:r w:rsidR="00730723">
              <w:rPr>
                <w:rFonts w:ascii="华文仿宋" w:eastAsia="华文仿宋" w:hAnsi="华文仿宋" w:cs="新宋体-18030" w:hint="eastAsia"/>
                <w:sz w:val="18"/>
                <w:szCs w:val="18"/>
              </w:rPr>
              <w:t>7</w:t>
            </w:r>
          </w:p>
        </w:tc>
        <w:tc>
          <w:tcPr>
            <w:tcW w:w="720" w:type="dxa"/>
          </w:tcPr>
          <w:p w:rsidR="00A723B2" w:rsidRPr="00F13B72" w:rsidRDefault="00A723B2" w:rsidP="00730723">
            <w:pPr>
              <w:jc w:val="center"/>
              <w:rPr>
                <w:rFonts w:ascii="华文仿宋" w:eastAsia="华文仿宋" w:hAnsi="华文仿宋" w:cs="新宋体-18030"/>
                <w:sz w:val="18"/>
                <w:szCs w:val="18"/>
              </w:rPr>
            </w:pPr>
            <w:r>
              <w:rPr>
                <w:rFonts w:ascii="华文仿宋" w:eastAsia="华文仿宋" w:hAnsi="华文仿宋" w:cs="新宋体-18030" w:hint="eastAsia"/>
                <w:sz w:val="18"/>
                <w:szCs w:val="18"/>
              </w:rPr>
              <w:t>13.</w:t>
            </w:r>
            <w:r w:rsidR="00730723">
              <w:rPr>
                <w:rFonts w:ascii="华文仿宋" w:eastAsia="华文仿宋" w:hAnsi="华文仿宋" w:cs="新宋体-18030" w:hint="eastAsia"/>
                <w:sz w:val="18"/>
                <w:szCs w:val="18"/>
              </w:rPr>
              <w:t>4</w:t>
            </w:r>
          </w:p>
        </w:tc>
        <w:tc>
          <w:tcPr>
            <w:tcW w:w="596" w:type="dxa"/>
            <w:shd w:val="clear" w:color="auto" w:fill="E0E0E0"/>
          </w:tcPr>
          <w:p w:rsidR="00A723B2" w:rsidRPr="00F13B72" w:rsidRDefault="00A723B2" w:rsidP="00730723">
            <w:pPr>
              <w:jc w:val="center"/>
              <w:rPr>
                <w:rFonts w:ascii="华文仿宋" w:eastAsia="华文仿宋" w:hAnsi="华文仿宋" w:cs="新宋体-18030"/>
                <w:sz w:val="18"/>
                <w:szCs w:val="18"/>
              </w:rPr>
            </w:pPr>
            <w:r>
              <w:rPr>
                <w:rFonts w:ascii="华文仿宋" w:eastAsia="华文仿宋" w:hAnsi="华文仿宋" w:cs="新宋体-18030" w:hint="eastAsia"/>
                <w:sz w:val="18"/>
                <w:szCs w:val="18"/>
              </w:rPr>
              <w:t>13.</w:t>
            </w:r>
            <w:r w:rsidR="00730723">
              <w:rPr>
                <w:rFonts w:ascii="华文仿宋" w:eastAsia="华文仿宋" w:hAnsi="华文仿宋" w:cs="新宋体-18030" w:hint="eastAsia"/>
                <w:sz w:val="18"/>
                <w:szCs w:val="18"/>
              </w:rPr>
              <w:t>4</w:t>
            </w:r>
          </w:p>
        </w:tc>
      </w:tr>
      <w:tr w:rsidR="00A723B2" w:rsidRPr="00D93352" w:rsidTr="002165AA">
        <w:trPr>
          <w:cantSplit/>
          <w:trHeight w:val="283"/>
          <w:jc w:val="center"/>
        </w:trPr>
        <w:tc>
          <w:tcPr>
            <w:tcW w:w="1779" w:type="dxa"/>
          </w:tcPr>
          <w:p w:rsidR="00A723B2" w:rsidRPr="00F13B72" w:rsidRDefault="00A723B2" w:rsidP="002165AA">
            <w:pPr>
              <w:jc w:val="center"/>
              <w:rPr>
                <w:rFonts w:ascii="华文仿宋" w:eastAsia="华文仿宋" w:hAnsi="华文仿宋" w:cs="新宋体-18030"/>
                <w:sz w:val="18"/>
                <w:szCs w:val="18"/>
              </w:rPr>
            </w:pPr>
            <w:r w:rsidRPr="00F13B72">
              <w:rPr>
                <w:rFonts w:ascii="华文仿宋" w:eastAsia="华文仿宋" w:hAnsi="华文仿宋" w:cs="新宋体-18030" w:hint="eastAsia"/>
                <w:sz w:val="18"/>
                <w:szCs w:val="18"/>
              </w:rPr>
              <w:t>日、韩（亚洲</w:t>
            </w:r>
            <w:r w:rsidRPr="00F13B72">
              <w:rPr>
                <w:rFonts w:ascii="华文仿宋" w:eastAsia="华文仿宋" w:hAnsi="华文仿宋" w:cs="新宋体-18030"/>
                <w:sz w:val="18"/>
                <w:szCs w:val="18"/>
              </w:rPr>
              <w:t>OECD</w:t>
            </w:r>
            <w:r w:rsidRPr="00F13B72">
              <w:rPr>
                <w:rFonts w:ascii="华文仿宋" w:eastAsia="华文仿宋" w:hAnsi="华文仿宋" w:cs="新宋体-18030" w:hint="eastAsia"/>
                <w:sz w:val="18"/>
                <w:szCs w:val="18"/>
              </w:rPr>
              <w:t>）</w:t>
            </w:r>
          </w:p>
        </w:tc>
        <w:tc>
          <w:tcPr>
            <w:tcW w:w="630" w:type="dxa"/>
            <w:shd w:val="clear" w:color="auto" w:fill="E0E0E0"/>
          </w:tcPr>
          <w:p w:rsidR="00A723B2" w:rsidRPr="00F13B72" w:rsidRDefault="00A723B2" w:rsidP="006575FD">
            <w:pPr>
              <w:jc w:val="center"/>
              <w:rPr>
                <w:rFonts w:ascii="华文仿宋" w:eastAsia="华文仿宋" w:hAnsi="华文仿宋" w:cs="新宋体-18030"/>
                <w:sz w:val="18"/>
                <w:szCs w:val="18"/>
              </w:rPr>
            </w:pPr>
            <w:r>
              <w:rPr>
                <w:rFonts w:ascii="华文仿宋" w:eastAsia="华文仿宋" w:hAnsi="华文仿宋" w:cs="新宋体-18030" w:hint="eastAsia"/>
                <w:sz w:val="18"/>
                <w:szCs w:val="18"/>
              </w:rPr>
              <w:t>8.</w:t>
            </w:r>
            <w:r w:rsidR="006575FD">
              <w:rPr>
                <w:rFonts w:ascii="华文仿宋" w:eastAsia="华文仿宋" w:hAnsi="华文仿宋" w:cs="新宋体-18030" w:hint="eastAsia"/>
                <w:sz w:val="18"/>
                <w:szCs w:val="18"/>
              </w:rPr>
              <w:t>3</w:t>
            </w:r>
          </w:p>
        </w:tc>
        <w:tc>
          <w:tcPr>
            <w:tcW w:w="720" w:type="dxa"/>
          </w:tcPr>
          <w:p w:rsidR="00A723B2" w:rsidRPr="00F13B72" w:rsidRDefault="00A723B2" w:rsidP="006575FD">
            <w:pPr>
              <w:jc w:val="center"/>
              <w:rPr>
                <w:rFonts w:ascii="华文仿宋" w:eastAsia="华文仿宋" w:hAnsi="华文仿宋" w:cs="新宋体-18030"/>
                <w:sz w:val="18"/>
                <w:szCs w:val="18"/>
              </w:rPr>
            </w:pPr>
            <w:r>
              <w:rPr>
                <w:rFonts w:ascii="华文仿宋" w:eastAsia="华文仿宋" w:hAnsi="华文仿宋" w:cs="新宋体-18030" w:hint="eastAsia"/>
                <w:sz w:val="18"/>
                <w:szCs w:val="18"/>
              </w:rPr>
              <w:t>8.</w:t>
            </w:r>
            <w:r w:rsidR="006575FD">
              <w:rPr>
                <w:rFonts w:ascii="华文仿宋" w:eastAsia="华文仿宋" w:hAnsi="华文仿宋" w:cs="新宋体-18030" w:hint="eastAsia"/>
                <w:sz w:val="18"/>
                <w:szCs w:val="18"/>
              </w:rPr>
              <w:t>8</w:t>
            </w:r>
          </w:p>
        </w:tc>
        <w:tc>
          <w:tcPr>
            <w:tcW w:w="630" w:type="dxa"/>
          </w:tcPr>
          <w:p w:rsidR="00A723B2" w:rsidRPr="00F13B72" w:rsidRDefault="00A723B2" w:rsidP="006575FD">
            <w:pPr>
              <w:jc w:val="center"/>
              <w:rPr>
                <w:rFonts w:ascii="华文仿宋" w:eastAsia="华文仿宋" w:hAnsi="华文仿宋" w:cs="新宋体-18030"/>
                <w:sz w:val="18"/>
                <w:szCs w:val="18"/>
              </w:rPr>
            </w:pPr>
            <w:r>
              <w:rPr>
                <w:rFonts w:ascii="华文仿宋" w:eastAsia="华文仿宋" w:hAnsi="华文仿宋" w:cs="新宋体-18030" w:hint="eastAsia"/>
                <w:sz w:val="18"/>
                <w:szCs w:val="18"/>
              </w:rPr>
              <w:t>7.</w:t>
            </w:r>
            <w:r w:rsidR="006575FD">
              <w:rPr>
                <w:rFonts w:ascii="华文仿宋" w:eastAsia="华文仿宋" w:hAnsi="华文仿宋" w:cs="新宋体-18030" w:hint="eastAsia"/>
                <w:sz w:val="18"/>
                <w:szCs w:val="18"/>
              </w:rPr>
              <w:t>7</w:t>
            </w:r>
          </w:p>
        </w:tc>
        <w:tc>
          <w:tcPr>
            <w:tcW w:w="679" w:type="dxa"/>
          </w:tcPr>
          <w:p w:rsidR="00A723B2" w:rsidRPr="00F13B72" w:rsidRDefault="006575FD" w:rsidP="002165AA">
            <w:pPr>
              <w:jc w:val="center"/>
              <w:rPr>
                <w:rFonts w:ascii="华文仿宋" w:eastAsia="华文仿宋" w:hAnsi="华文仿宋" w:cs="新宋体-18030"/>
                <w:sz w:val="18"/>
                <w:szCs w:val="18"/>
              </w:rPr>
            </w:pPr>
            <w:r>
              <w:rPr>
                <w:rFonts w:ascii="华文仿宋" w:eastAsia="华文仿宋" w:hAnsi="华文仿宋" w:cs="新宋体-18030" w:hint="eastAsia"/>
                <w:sz w:val="18"/>
                <w:szCs w:val="18"/>
              </w:rPr>
              <w:t>7.7</w:t>
            </w:r>
          </w:p>
        </w:tc>
        <w:tc>
          <w:tcPr>
            <w:tcW w:w="665" w:type="dxa"/>
          </w:tcPr>
          <w:p w:rsidR="00A723B2" w:rsidRPr="00F13B72" w:rsidRDefault="00A723B2" w:rsidP="006575FD">
            <w:pPr>
              <w:jc w:val="center"/>
              <w:rPr>
                <w:rFonts w:ascii="华文仿宋" w:eastAsia="华文仿宋" w:hAnsi="华文仿宋" w:cs="新宋体-18030"/>
                <w:sz w:val="18"/>
                <w:szCs w:val="18"/>
              </w:rPr>
            </w:pPr>
            <w:r>
              <w:rPr>
                <w:rFonts w:ascii="华文仿宋" w:eastAsia="华文仿宋" w:hAnsi="华文仿宋" w:cs="新宋体-18030" w:hint="eastAsia"/>
                <w:sz w:val="18"/>
                <w:szCs w:val="18"/>
              </w:rPr>
              <w:t>8.</w:t>
            </w:r>
            <w:r w:rsidR="006575FD">
              <w:rPr>
                <w:rFonts w:ascii="华文仿宋" w:eastAsia="华文仿宋" w:hAnsi="华文仿宋" w:cs="新宋体-18030" w:hint="eastAsia"/>
                <w:sz w:val="18"/>
                <w:szCs w:val="18"/>
              </w:rPr>
              <w:t>4</w:t>
            </w:r>
          </w:p>
        </w:tc>
        <w:tc>
          <w:tcPr>
            <w:tcW w:w="700" w:type="dxa"/>
            <w:shd w:val="clear" w:color="auto" w:fill="E0E0E0"/>
          </w:tcPr>
          <w:p w:rsidR="00A723B2" w:rsidRPr="00F13B72" w:rsidRDefault="00A723B2" w:rsidP="006575FD">
            <w:pPr>
              <w:jc w:val="center"/>
              <w:rPr>
                <w:rFonts w:ascii="华文仿宋" w:eastAsia="华文仿宋" w:hAnsi="华文仿宋" w:cs="新宋体-18030"/>
                <w:sz w:val="18"/>
                <w:szCs w:val="18"/>
              </w:rPr>
            </w:pPr>
            <w:r>
              <w:rPr>
                <w:rFonts w:ascii="华文仿宋" w:eastAsia="华文仿宋" w:hAnsi="华文仿宋" w:cs="新宋体-18030" w:hint="eastAsia"/>
                <w:sz w:val="18"/>
                <w:szCs w:val="18"/>
              </w:rPr>
              <w:t>8.</w:t>
            </w:r>
            <w:r w:rsidR="006575FD">
              <w:rPr>
                <w:rFonts w:ascii="华文仿宋" w:eastAsia="华文仿宋" w:hAnsi="华文仿宋" w:cs="新宋体-18030" w:hint="eastAsia"/>
                <w:sz w:val="18"/>
                <w:szCs w:val="18"/>
              </w:rPr>
              <w:t>1</w:t>
            </w:r>
          </w:p>
        </w:tc>
        <w:tc>
          <w:tcPr>
            <w:tcW w:w="656" w:type="dxa"/>
          </w:tcPr>
          <w:p w:rsidR="00A723B2" w:rsidRPr="00F13B72" w:rsidRDefault="00A723B2" w:rsidP="006575FD">
            <w:pPr>
              <w:jc w:val="center"/>
              <w:rPr>
                <w:rFonts w:ascii="华文仿宋" w:eastAsia="华文仿宋" w:hAnsi="华文仿宋" w:cs="新宋体-18030"/>
                <w:sz w:val="18"/>
                <w:szCs w:val="18"/>
              </w:rPr>
            </w:pPr>
            <w:r>
              <w:rPr>
                <w:rFonts w:ascii="华文仿宋" w:eastAsia="华文仿宋" w:hAnsi="华文仿宋" w:cs="新宋体-18030" w:hint="eastAsia"/>
                <w:sz w:val="18"/>
                <w:szCs w:val="18"/>
              </w:rPr>
              <w:t>8.</w:t>
            </w:r>
            <w:r w:rsidR="006575FD">
              <w:rPr>
                <w:rFonts w:ascii="华文仿宋" w:eastAsia="华文仿宋" w:hAnsi="华文仿宋" w:cs="新宋体-18030" w:hint="eastAsia"/>
                <w:sz w:val="18"/>
                <w:szCs w:val="18"/>
              </w:rPr>
              <w:t>6</w:t>
            </w:r>
          </w:p>
        </w:tc>
        <w:tc>
          <w:tcPr>
            <w:tcW w:w="720" w:type="dxa"/>
          </w:tcPr>
          <w:p w:rsidR="00A723B2" w:rsidRPr="00F13B72" w:rsidRDefault="00A723B2" w:rsidP="006575FD">
            <w:pPr>
              <w:jc w:val="center"/>
              <w:rPr>
                <w:rFonts w:ascii="华文仿宋" w:eastAsia="华文仿宋" w:hAnsi="华文仿宋" w:cs="新宋体-18030"/>
                <w:sz w:val="18"/>
                <w:szCs w:val="18"/>
              </w:rPr>
            </w:pPr>
            <w:r>
              <w:rPr>
                <w:rFonts w:ascii="华文仿宋" w:eastAsia="华文仿宋" w:hAnsi="华文仿宋" w:cs="新宋体-18030" w:hint="eastAsia"/>
                <w:sz w:val="18"/>
                <w:szCs w:val="18"/>
              </w:rPr>
              <w:t>7.</w:t>
            </w:r>
            <w:r w:rsidR="006575FD">
              <w:rPr>
                <w:rFonts w:ascii="华文仿宋" w:eastAsia="华文仿宋" w:hAnsi="华文仿宋" w:cs="新宋体-18030" w:hint="eastAsia"/>
                <w:sz w:val="18"/>
                <w:szCs w:val="18"/>
              </w:rPr>
              <w:t>5</w:t>
            </w:r>
          </w:p>
        </w:tc>
        <w:tc>
          <w:tcPr>
            <w:tcW w:w="720" w:type="dxa"/>
          </w:tcPr>
          <w:p w:rsidR="00A723B2" w:rsidRPr="00F13B72" w:rsidRDefault="006575FD" w:rsidP="002165AA">
            <w:pPr>
              <w:jc w:val="center"/>
              <w:rPr>
                <w:rFonts w:ascii="华文仿宋" w:eastAsia="华文仿宋" w:hAnsi="华文仿宋" w:cs="新宋体-18030"/>
                <w:sz w:val="18"/>
                <w:szCs w:val="18"/>
              </w:rPr>
            </w:pPr>
            <w:r>
              <w:rPr>
                <w:rFonts w:ascii="华文仿宋" w:eastAsia="华文仿宋" w:hAnsi="华文仿宋" w:cs="新宋体-18030" w:hint="eastAsia"/>
                <w:sz w:val="18"/>
                <w:szCs w:val="18"/>
              </w:rPr>
              <w:t>7.7</w:t>
            </w:r>
          </w:p>
        </w:tc>
        <w:tc>
          <w:tcPr>
            <w:tcW w:w="720" w:type="dxa"/>
          </w:tcPr>
          <w:p w:rsidR="00A723B2" w:rsidRPr="00F13B72" w:rsidRDefault="00A723B2" w:rsidP="006575FD">
            <w:pPr>
              <w:jc w:val="center"/>
              <w:rPr>
                <w:rFonts w:ascii="华文仿宋" w:eastAsia="华文仿宋" w:hAnsi="华文仿宋" w:cs="新宋体-18030"/>
                <w:sz w:val="18"/>
                <w:szCs w:val="18"/>
              </w:rPr>
            </w:pPr>
            <w:r>
              <w:rPr>
                <w:rFonts w:ascii="华文仿宋" w:eastAsia="华文仿宋" w:hAnsi="华文仿宋" w:cs="新宋体-18030" w:hint="eastAsia"/>
                <w:sz w:val="18"/>
                <w:szCs w:val="18"/>
              </w:rPr>
              <w:t>8.</w:t>
            </w:r>
            <w:r w:rsidR="006575FD">
              <w:rPr>
                <w:rFonts w:ascii="华文仿宋" w:eastAsia="华文仿宋" w:hAnsi="华文仿宋" w:cs="新宋体-18030" w:hint="eastAsia"/>
                <w:sz w:val="18"/>
                <w:szCs w:val="18"/>
              </w:rPr>
              <w:t>2</w:t>
            </w:r>
          </w:p>
        </w:tc>
        <w:tc>
          <w:tcPr>
            <w:tcW w:w="596" w:type="dxa"/>
            <w:shd w:val="clear" w:color="auto" w:fill="E0E0E0"/>
          </w:tcPr>
          <w:p w:rsidR="00A723B2" w:rsidRPr="00F13B72" w:rsidRDefault="00A723B2" w:rsidP="006575FD">
            <w:pPr>
              <w:jc w:val="center"/>
              <w:rPr>
                <w:rFonts w:ascii="华文仿宋" w:eastAsia="华文仿宋" w:hAnsi="华文仿宋" w:cs="新宋体-18030"/>
                <w:sz w:val="18"/>
                <w:szCs w:val="18"/>
              </w:rPr>
            </w:pPr>
            <w:r>
              <w:rPr>
                <w:rFonts w:ascii="华文仿宋" w:eastAsia="华文仿宋" w:hAnsi="华文仿宋" w:cs="新宋体-18030" w:hint="eastAsia"/>
                <w:sz w:val="18"/>
                <w:szCs w:val="18"/>
              </w:rPr>
              <w:t>8.</w:t>
            </w:r>
            <w:r w:rsidR="006575FD">
              <w:rPr>
                <w:rFonts w:ascii="华文仿宋" w:eastAsia="华文仿宋" w:hAnsi="华文仿宋" w:cs="新宋体-18030" w:hint="eastAsia"/>
                <w:sz w:val="18"/>
                <w:szCs w:val="18"/>
              </w:rPr>
              <w:t>0</w:t>
            </w:r>
          </w:p>
        </w:tc>
      </w:tr>
      <w:tr w:rsidR="00A723B2" w:rsidRPr="00D93352" w:rsidTr="002165AA">
        <w:trPr>
          <w:cantSplit/>
          <w:trHeight w:val="273"/>
          <w:jc w:val="center"/>
        </w:trPr>
        <w:tc>
          <w:tcPr>
            <w:tcW w:w="1779" w:type="dxa"/>
          </w:tcPr>
          <w:p w:rsidR="00A723B2" w:rsidRPr="00F13B72" w:rsidRDefault="00A723B2" w:rsidP="002165AA">
            <w:pPr>
              <w:jc w:val="center"/>
              <w:rPr>
                <w:rFonts w:ascii="华文仿宋" w:eastAsia="华文仿宋" w:hAnsi="华文仿宋" w:cs="新宋体-18030"/>
                <w:sz w:val="18"/>
                <w:szCs w:val="18"/>
              </w:rPr>
            </w:pPr>
            <w:r w:rsidRPr="00F13B72">
              <w:rPr>
                <w:rFonts w:ascii="华文仿宋" w:eastAsia="华文仿宋" w:hAnsi="华文仿宋" w:cs="新宋体-18030" w:hint="eastAsia"/>
                <w:sz w:val="18"/>
                <w:szCs w:val="18"/>
              </w:rPr>
              <w:t>经合组织小计</w:t>
            </w:r>
          </w:p>
        </w:tc>
        <w:tc>
          <w:tcPr>
            <w:tcW w:w="630" w:type="dxa"/>
            <w:shd w:val="clear" w:color="auto" w:fill="E0E0E0"/>
          </w:tcPr>
          <w:p w:rsidR="00A723B2" w:rsidRPr="00F13B72" w:rsidRDefault="00A723B2" w:rsidP="00120553">
            <w:pPr>
              <w:jc w:val="center"/>
              <w:rPr>
                <w:rFonts w:ascii="华文仿宋" w:eastAsia="华文仿宋" w:hAnsi="华文仿宋" w:cs="新宋体-18030"/>
                <w:sz w:val="18"/>
                <w:szCs w:val="18"/>
              </w:rPr>
            </w:pPr>
            <w:r>
              <w:rPr>
                <w:rFonts w:ascii="华文仿宋" w:eastAsia="华文仿宋" w:hAnsi="华文仿宋" w:cs="新宋体-18030" w:hint="eastAsia"/>
                <w:sz w:val="18"/>
                <w:szCs w:val="18"/>
              </w:rPr>
              <w:t>4</w:t>
            </w:r>
            <w:r w:rsidR="00120553">
              <w:rPr>
                <w:rFonts w:ascii="华文仿宋" w:eastAsia="华文仿宋" w:hAnsi="华文仿宋" w:cs="新宋体-18030" w:hint="eastAsia"/>
                <w:sz w:val="18"/>
                <w:szCs w:val="18"/>
              </w:rPr>
              <w:t>6.1</w:t>
            </w:r>
          </w:p>
        </w:tc>
        <w:tc>
          <w:tcPr>
            <w:tcW w:w="720" w:type="dxa"/>
          </w:tcPr>
          <w:p w:rsidR="00A723B2" w:rsidRPr="00F13B72" w:rsidRDefault="00A723B2" w:rsidP="00120553">
            <w:pPr>
              <w:jc w:val="center"/>
              <w:rPr>
                <w:rFonts w:ascii="华文仿宋" w:eastAsia="华文仿宋" w:hAnsi="华文仿宋" w:cs="新宋体-18030"/>
                <w:sz w:val="18"/>
                <w:szCs w:val="18"/>
              </w:rPr>
            </w:pPr>
            <w:r>
              <w:rPr>
                <w:rFonts w:ascii="华文仿宋" w:eastAsia="华文仿宋" w:hAnsi="华文仿宋" w:cs="新宋体-18030" w:hint="eastAsia"/>
                <w:sz w:val="18"/>
                <w:szCs w:val="18"/>
              </w:rPr>
              <w:t>4</w:t>
            </w:r>
            <w:r w:rsidR="00120553">
              <w:rPr>
                <w:rFonts w:ascii="华文仿宋" w:eastAsia="华文仿宋" w:hAnsi="华文仿宋" w:cs="新宋体-18030" w:hint="eastAsia"/>
                <w:sz w:val="18"/>
                <w:szCs w:val="18"/>
              </w:rPr>
              <w:t>5.7</w:t>
            </w:r>
          </w:p>
        </w:tc>
        <w:tc>
          <w:tcPr>
            <w:tcW w:w="630" w:type="dxa"/>
          </w:tcPr>
          <w:p w:rsidR="00A723B2" w:rsidRPr="00F13B72" w:rsidRDefault="00A723B2" w:rsidP="00120553">
            <w:pPr>
              <w:jc w:val="center"/>
              <w:rPr>
                <w:rFonts w:ascii="华文仿宋" w:eastAsia="华文仿宋" w:hAnsi="华文仿宋" w:cs="新宋体-18030"/>
                <w:sz w:val="18"/>
                <w:szCs w:val="18"/>
              </w:rPr>
            </w:pPr>
            <w:r>
              <w:rPr>
                <w:rFonts w:ascii="华文仿宋" w:eastAsia="华文仿宋" w:hAnsi="华文仿宋" w:cs="新宋体-18030" w:hint="eastAsia"/>
                <w:sz w:val="18"/>
                <w:szCs w:val="18"/>
              </w:rPr>
              <w:t>4</w:t>
            </w:r>
            <w:r w:rsidR="00120553">
              <w:rPr>
                <w:rFonts w:ascii="华文仿宋" w:eastAsia="华文仿宋" w:hAnsi="华文仿宋" w:cs="新宋体-18030" w:hint="eastAsia"/>
                <w:sz w:val="18"/>
                <w:szCs w:val="18"/>
              </w:rPr>
              <w:t>4.7</w:t>
            </w:r>
          </w:p>
        </w:tc>
        <w:tc>
          <w:tcPr>
            <w:tcW w:w="679" w:type="dxa"/>
          </w:tcPr>
          <w:p w:rsidR="00A723B2" w:rsidRPr="00F13B72" w:rsidRDefault="00A723B2" w:rsidP="00120553">
            <w:pPr>
              <w:jc w:val="center"/>
              <w:rPr>
                <w:rFonts w:ascii="华文仿宋" w:eastAsia="华文仿宋" w:hAnsi="华文仿宋" w:cs="新宋体-18030"/>
                <w:sz w:val="18"/>
                <w:szCs w:val="18"/>
              </w:rPr>
            </w:pPr>
            <w:r>
              <w:rPr>
                <w:rFonts w:ascii="华文仿宋" w:eastAsia="华文仿宋" w:hAnsi="华文仿宋" w:cs="新宋体-18030" w:hint="eastAsia"/>
                <w:sz w:val="18"/>
                <w:szCs w:val="18"/>
              </w:rPr>
              <w:t>4</w:t>
            </w:r>
            <w:r w:rsidR="00120553">
              <w:rPr>
                <w:rFonts w:ascii="华文仿宋" w:eastAsia="华文仿宋" w:hAnsi="华文仿宋" w:cs="新宋体-18030" w:hint="eastAsia"/>
                <w:sz w:val="18"/>
                <w:szCs w:val="18"/>
              </w:rPr>
              <w:t>5.8</w:t>
            </w:r>
          </w:p>
        </w:tc>
        <w:tc>
          <w:tcPr>
            <w:tcW w:w="665" w:type="dxa"/>
          </w:tcPr>
          <w:p w:rsidR="00A723B2" w:rsidRPr="00F13B72" w:rsidRDefault="00A723B2" w:rsidP="00120553">
            <w:pPr>
              <w:jc w:val="center"/>
              <w:rPr>
                <w:rFonts w:ascii="华文仿宋" w:eastAsia="华文仿宋" w:hAnsi="华文仿宋" w:cs="新宋体-18030"/>
                <w:sz w:val="18"/>
                <w:szCs w:val="18"/>
              </w:rPr>
            </w:pPr>
            <w:r>
              <w:rPr>
                <w:rFonts w:ascii="华文仿宋" w:eastAsia="华文仿宋" w:hAnsi="华文仿宋" w:cs="新宋体-18030" w:hint="eastAsia"/>
                <w:sz w:val="18"/>
                <w:szCs w:val="18"/>
              </w:rPr>
              <w:t>46.</w:t>
            </w:r>
            <w:r w:rsidR="00120553">
              <w:rPr>
                <w:rFonts w:ascii="华文仿宋" w:eastAsia="华文仿宋" w:hAnsi="华文仿宋" w:cs="新宋体-18030" w:hint="eastAsia"/>
                <w:sz w:val="18"/>
                <w:szCs w:val="18"/>
              </w:rPr>
              <w:t>3</w:t>
            </w:r>
          </w:p>
        </w:tc>
        <w:tc>
          <w:tcPr>
            <w:tcW w:w="700" w:type="dxa"/>
            <w:shd w:val="clear" w:color="auto" w:fill="E0E0E0"/>
          </w:tcPr>
          <w:p w:rsidR="00A723B2" w:rsidRPr="00F13B72" w:rsidRDefault="00A723B2" w:rsidP="00120553">
            <w:pPr>
              <w:jc w:val="center"/>
              <w:rPr>
                <w:rFonts w:ascii="华文仿宋" w:eastAsia="华文仿宋" w:hAnsi="华文仿宋" w:cs="新宋体-18030"/>
                <w:sz w:val="18"/>
                <w:szCs w:val="18"/>
              </w:rPr>
            </w:pPr>
            <w:r>
              <w:rPr>
                <w:rFonts w:ascii="华文仿宋" w:eastAsia="华文仿宋" w:hAnsi="华文仿宋" w:cs="新宋体-18030" w:hint="eastAsia"/>
                <w:sz w:val="18"/>
                <w:szCs w:val="18"/>
              </w:rPr>
              <w:t>45.</w:t>
            </w:r>
            <w:r w:rsidR="00120553">
              <w:rPr>
                <w:rFonts w:ascii="华文仿宋" w:eastAsia="华文仿宋" w:hAnsi="华文仿宋" w:cs="新宋体-18030" w:hint="eastAsia"/>
                <w:sz w:val="18"/>
                <w:szCs w:val="18"/>
              </w:rPr>
              <w:t>6</w:t>
            </w:r>
          </w:p>
        </w:tc>
        <w:tc>
          <w:tcPr>
            <w:tcW w:w="656" w:type="dxa"/>
          </w:tcPr>
          <w:p w:rsidR="00A723B2" w:rsidRPr="00F13B72" w:rsidRDefault="00A723B2" w:rsidP="00120553">
            <w:pPr>
              <w:jc w:val="center"/>
              <w:rPr>
                <w:rFonts w:ascii="华文仿宋" w:eastAsia="华文仿宋" w:hAnsi="华文仿宋" w:cs="新宋体-18030"/>
                <w:sz w:val="18"/>
                <w:szCs w:val="18"/>
              </w:rPr>
            </w:pPr>
            <w:r>
              <w:rPr>
                <w:rFonts w:ascii="华文仿宋" w:eastAsia="华文仿宋" w:hAnsi="华文仿宋" w:cs="新宋体-18030" w:hint="eastAsia"/>
                <w:sz w:val="18"/>
                <w:szCs w:val="18"/>
              </w:rPr>
              <w:t>45.</w:t>
            </w:r>
            <w:r w:rsidR="00120553">
              <w:rPr>
                <w:rFonts w:ascii="华文仿宋" w:eastAsia="华文仿宋" w:hAnsi="华文仿宋" w:cs="新宋体-18030" w:hint="eastAsia"/>
                <w:sz w:val="18"/>
                <w:szCs w:val="18"/>
              </w:rPr>
              <w:t>7</w:t>
            </w:r>
          </w:p>
        </w:tc>
        <w:tc>
          <w:tcPr>
            <w:tcW w:w="720" w:type="dxa"/>
          </w:tcPr>
          <w:p w:rsidR="00A723B2" w:rsidRPr="00F13B72" w:rsidRDefault="00A723B2" w:rsidP="00120553">
            <w:pPr>
              <w:jc w:val="center"/>
              <w:rPr>
                <w:rFonts w:ascii="华文仿宋" w:eastAsia="华文仿宋" w:hAnsi="华文仿宋" w:cs="新宋体-18030"/>
                <w:sz w:val="18"/>
                <w:szCs w:val="18"/>
              </w:rPr>
            </w:pPr>
            <w:r>
              <w:rPr>
                <w:rFonts w:ascii="华文仿宋" w:eastAsia="华文仿宋" w:hAnsi="华文仿宋" w:cs="新宋体-18030" w:hint="eastAsia"/>
                <w:sz w:val="18"/>
                <w:szCs w:val="18"/>
              </w:rPr>
              <w:t>4</w:t>
            </w:r>
            <w:r w:rsidR="00120553">
              <w:rPr>
                <w:rFonts w:ascii="华文仿宋" w:eastAsia="华文仿宋" w:hAnsi="华文仿宋" w:cs="新宋体-18030" w:hint="eastAsia"/>
                <w:sz w:val="18"/>
                <w:szCs w:val="18"/>
              </w:rPr>
              <w:t>4.7</w:t>
            </w:r>
          </w:p>
        </w:tc>
        <w:tc>
          <w:tcPr>
            <w:tcW w:w="720" w:type="dxa"/>
          </w:tcPr>
          <w:p w:rsidR="00A723B2" w:rsidRPr="00F13B72" w:rsidRDefault="00A723B2" w:rsidP="00120553">
            <w:pPr>
              <w:jc w:val="center"/>
              <w:rPr>
                <w:rFonts w:ascii="华文仿宋" w:eastAsia="华文仿宋" w:hAnsi="华文仿宋" w:cs="新宋体-18030"/>
                <w:sz w:val="18"/>
                <w:szCs w:val="18"/>
              </w:rPr>
            </w:pPr>
            <w:r>
              <w:rPr>
                <w:rFonts w:ascii="华文仿宋" w:eastAsia="华文仿宋" w:hAnsi="华文仿宋" w:cs="新宋体-18030" w:hint="eastAsia"/>
                <w:sz w:val="18"/>
                <w:szCs w:val="18"/>
              </w:rPr>
              <w:t>45.</w:t>
            </w:r>
            <w:r w:rsidR="00120553">
              <w:rPr>
                <w:rFonts w:ascii="华文仿宋" w:eastAsia="华文仿宋" w:hAnsi="华文仿宋" w:cs="新宋体-18030" w:hint="eastAsia"/>
                <w:sz w:val="18"/>
                <w:szCs w:val="18"/>
              </w:rPr>
              <w:t>7</w:t>
            </w:r>
          </w:p>
        </w:tc>
        <w:tc>
          <w:tcPr>
            <w:tcW w:w="720" w:type="dxa"/>
          </w:tcPr>
          <w:p w:rsidR="00A723B2" w:rsidRPr="00F13B72" w:rsidRDefault="00A723B2" w:rsidP="00120553">
            <w:pPr>
              <w:jc w:val="center"/>
              <w:rPr>
                <w:rFonts w:ascii="华文仿宋" w:eastAsia="华文仿宋" w:hAnsi="华文仿宋" w:cs="新宋体-18030"/>
                <w:sz w:val="18"/>
                <w:szCs w:val="18"/>
              </w:rPr>
            </w:pPr>
            <w:r>
              <w:rPr>
                <w:rFonts w:ascii="华文仿宋" w:eastAsia="华文仿宋" w:hAnsi="华文仿宋" w:cs="新宋体-18030" w:hint="eastAsia"/>
                <w:sz w:val="18"/>
                <w:szCs w:val="18"/>
              </w:rPr>
              <w:t>4</w:t>
            </w:r>
            <w:r w:rsidR="00120553">
              <w:rPr>
                <w:rFonts w:ascii="华文仿宋" w:eastAsia="华文仿宋" w:hAnsi="华文仿宋" w:cs="新宋体-18030" w:hint="eastAsia"/>
                <w:sz w:val="18"/>
                <w:szCs w:val="18"/>
              </w:rPr>
              <w:t>6.1</w:t>
            </w:r>
          </w:p>
        </w:tc>
        <w:tc>
          <w:tcPr>
            <w:tcW w:w="596" w:type="dxa"/>
            <w:shd w:val="clear" w:color="auto" w:fill="E0E0E0"/>
          </w:tcPr>
          <w:p w:rsidR="00A723B2" w:rsidRPr="00F13B72" w:rsidRDefault="00A723B2" w:rsidP="00120553">
            <w:pPr>
              <w:jc w:val="center"/>
              <w:rPr>
                <w:rFonts w:ascii="华文仿宋" w:eastAsia="华文仿宋" w:hAnsi="华文仿宋" w:cs="新宋体-18030"/>
                <w:sz w:val="18"/>
                <w:szCs w:val="18"/>
              </w:rPr>
            </w:pPr>
            <w:r>
              <w:rPr>
                <w:rFonts w:ascii="华文仿宋" w:eastAsia="华文仿宋" w:hAnsi="华文仿宋" w:cs="新宋体-18030" w:hint="eastAsia"/>
                <w:sz w:val="18"/>
                <w:szCs w:val="18"/>
              </w:rPr>
              <w:t>45.</w:t>
            </w:r>
            <w:r w:rsidR="00120553">
              <w:rPr>
                <w:rFonts w:ascii="华文仿宋" w:eastAsia="华文仿宋" w:hAnsi="华文仿宋" w:cs="新宋体-18030" w:hint="eastAsia"/>
                <w:sz w:val="18"/>
                <w:szCs w:val="18"/>
              </w:rPr>
              <w:t>6</w:t>
            </w:r>
          </w:p>
        </w:tc>
      </w:tr>
      <w:tr w:rsidR="00A723B2" w:rsidRPr="00D93352" w:rsidTr="002165AA">
        <w:trPr>
          <w:cantSplit/>
          <w:trHeight w:val="273"/>
          <w:jc w:val="center"/>
        </w:trPr>
        <w:tc>
          <w:tcPr>
            <w:tcW w:w="1779" w:type="dxa"/>
          </w:tcPr>
          <w:p w:rsidR="00A723B2" w:rsidRPr="00F13B72" w:rsidRDefault="00A723B2" w:rsidP="002165AA">
            <w:pPr>
              <w:jc w:val="center"/>
              <w:rPr>
                <w:rFonts w:ascii="华文仿宋" w:eastAsia="华文仿宋" w:hAnsi="华文仿宋" w:cs="新宋体-18030"/>
                <w:sz w:val="18"/>
                <w:szCs w:val="18"/>
              </w:rPr>
            </w:pPr>
            <w:r w:rsidRPr="00F13B72">
              <w:rPr>
                <w:rFonts w:ascii="华文仿宋" w:eastAsia="华文仿宋" w:hAnsi="华文仿宋" w:cs="新宋体-18030" w:hint="eastAsia"/>
                <w:sz w:val="18"/>
                <w:szCs w:val="18"/>
              </w:rPr>
              <w:t>中</w:t>
            </w:r>
            <w:r>
              <w:rPr>
                <w:rFonts w:ascii="华文仿宋" w:eastAsia="华文仿宋" w:hAnsi="华文仿宋" w:cs="新宋体-18030" w:hint="eastAsia"/>
                <w:sz w:val="18"/>
                <w:szCs w:val="18"/>
              </w:rPr>
              <w:t>国</w:t>
            </w:r>
          </w:p>
        </w:tc>
        <w:tc>
          <w:tcPr>
            <w:tcW w:w="630" w:type="dxa"/>
            <w:shd w:val="clear" w:color="auto" w:fill="E0E0E0"/>
          </w:tcPr>
          <w:p w:rsidR="00A723B2" w:rsidRPr="00F13B72" w:rsidRDefault="00E81DD4" w:rsidP="002165AA">
            <w:pPr>
              <w:jc w:val="center"/>
              <w:rPr>
                <w:rFonts w:ascii="华文仿宋" w:eastAsia="华文仿宋" w:hAnsi="华文仿宋" w:cs="新宋体-18030"/>
                <w:sz w:val="18"/>
                <w:szCs w:val="18"/>
              </w:rPr>
            </w:pPr>
            <w:r>
              <w:rPr>
                <w:rFonts w:ascii="华文仿宋" w:eastAsia="华文仿宋" w:hAnsi="华文仿宋" w:cs="新宋体-18030" w:hint="eastAsia"/>
                <w:sz w:val="18"/>
                <w:szCs w:val="18"/>
              </w:rPr>
              <w:t>10.1</w:t>
            </w:r>
          </w:p>
        </w:tc>
        <w:tc>
          <w:tcPr>
            <w:tcW w:w="720" w:type="dxa"/>
          </w:tcPr>
          <w:p w:rsidR="00A723B2" w:rsidRPr="00F13B72" w:rsidRDefault="00A723B2" w:rsidP="00E81DD4">
            <w:pPr>
              <w:jc w:val="center"/>
              <w:rPr>
                <w:rFonts w:ascii="华文仿宋" w:eastAsia="华文仿宋" w:hAnsi="华文仿宋" w:cs="新宋体-18030"/>
                <w:sz w:val="18"/>
                <w:szCs w:val="18"/>
              </w:rPr>
            </w:pPr>
            <w:r>
              <w:rPr>
                <w:rFonts w:ascii="华文仿宋" w:eastAsia="华文仿宋" w:hAnsi="华文仿宋" w:cs="新宋体-18030" w:hint="eastAsia"/>
                <w:sz w:val="18"/>
                <w:szCs w:val="18"/>
              </w:rPr>
              <w:t>10.</w:t>
            </w:r>
            <w:r w:rsidR="00E81DD4">
              <w:rPr>
                <w:rFonts w:ascii="华文仿宋" w:eastAsia="华文仿宋" w:hAnsi="华文仿宋" w:cs="新宋体-18030" w:hint="eastAsia"/>
                <w:sz w:val="18"/>
                <w:szCs w:val="18"/>
              </w:rPr>
              <w:t>1</w:t>
            </w:r>
          </w:p>
        </w:tc>
        <w:tc>
          <w:tcPr>
            <w:tcW w:w="630" w:type="dxa"/>
          </w:tcPr>
          <w:p w:rsidR="00A723B2" w:rsidRPr="00F13B72" w:rsidRDefault="00A723B2" w:rsidP="00E81DD4">
            <w:pPr>
              <w:jc w:val="center"/>
              <w:rPr>
                <w:rFonts w:ascii="华文仿宋" w:eastAsia="华文仿宋" w:hAnsi="华文仿宋" w:cs="新宋体-18030"/>
                <w:sz w:val="18"/>
                <w:szCs w:val="18"/>
              </w:rPr>
            </w:pPr>
            <w:r>
              <w:rPr>
                <w:rFonts w:ascii="华文仿宋" w:eastAsia="华文仿宋" w:hAnsi="华文仿宋" w:cs="新宋体-18030" w:hint="eastAsia"/>
                <w:sz w:val="18"/>
                <w:szCs w:val="18"/>
              </w:rPr>
              <w:t>10.</w:t>
            </w:r>
            <w:r w:rsidR="00E81DD4">
              <w:rPr>
                <w:rFonts w:ascii="华文仿宋" w:eastAsia="华文仿宋" w:hAnsi="华文仿宋" w:cs="新宋体-18030" w:hint="eastAsia"/>
                <w:sz w:val="18"/>
                <w:szCs w:val="18"/>
              </w:rPr>
              <w:t>3</w:t>
            </w:r>
          </w:p>
        </w:tc>
        <w:tc>
          <w:tcPr>
            <w:tcW w:w="679" w:type="dxa"/>
          </w:tcPr>
          <w:p w:rsidR="00A723B2" w:rsidRPr="00F13B72" w:rsidRDefault="00A723B2" w:rsidP="00E81DD4">
            <w:pPr>
              <w:jc w:val="center"/>
              <w:rPr>
                <w:rFonts w:ascii="华文仿宋" w:eastAsia="华文仿宋" w:hAnsi="华文仿宋" w:cs="新宋体-18030"/>
                <w:sz w:val="18"/>
                <w:szCs w:val="18"/>
              </w:rPr>
            </w:pPr>
            <w:r>
              <w:rPr>
                <w:rFonts w:ascii="华文仿宋" w:eastAsia="华文仿宋" w:hAnsi="华文仿宋" w:cs="新宋体-18030" w:hint="eastAsia"/>
                <w:sz w:val="18"/>
                <w:szCs w:val="18"/>
              </w:rPr>
              <w:t>10.</w:t>
            </w:r>
            <w:r w:rsidR="00E81DD4">
              <w:rPr>
                <w:rFonts w:ascii="华文仿宋" w:eastAsia="华文仿宋" w:hAnsi="华文仿宋" w:cs="新宋体-18030" w:hint="eastAsia"/>
                <w:sz w:val="18"/>
                <w:szCs w:val="18"/>
              </w:rPr>
              <w:t>4</w:t>
            </w:r>
          </w:p>
        </w:tc>
        <w:tc>
          <w:tcPr>
            <w:tcW w:w="665" w:type="dxa"/>
          </w:tcPr>
          <w:p w:rsidR="00A723B2" w:rsidRPr="00F13B72" w:rsidRDefault="00A723B2" w:rsidP="00E81DD4">
            <w:pPr>
              <w:jc w:val="center"/>
              <w:rPr>
                <w:rFonts w:ascii="华文仿宋" w:eastAsia="华文仿宋" w:hAnsi="华文仿宋" w:cs="新宋体-18030"/>
                <w:sz w:val="18"/>
                <w:szCs w:val="18"/>
              </w:rPr>
            </w:pPr>
            <w:r>
              <w:rPr>
                <w:rFonts w:ascii="华文仿宋" w:eastAsia="华文仿宋" w:hAnsi="华文仿宋" w:cs="新宋体-18030" w:hint="eastAsia"/>
                <w:sz w:val="18"/>
                <w:szCs w:val="18"/>
              </w:rPr>
              <w:t>10.</w:t>
            </w:r>
            <w:r w:rsidR="00E81DD4">
              <w:rPr>
                <w:rFonts w:ascii="华文仿宋" w:eastAsia="华文仿宋" w:hAnsi="华文仿宋" w:cs="新宋体-18030" w:hint="eastAsia"/>
                <w:sz w:val="18"/>
                <w:szCs w:val="18"/>
              </w:rPr>
              <w:t>6</w:t>
            </w:r>
          </w:p>
        </w:tc>
        <w:tc>
          <w:tcPr>
            <w:tcW w:w="700" w:type="dxa"/>
            <w:shd w:val="clear" w:color="auto" w:fill="E0E0E0"/>
          </w:tcPr>
          <w:p w:rsidR="00A723B2" w:rsidRPr="00F13B72" w:rsidRDefault="00A723B2" w:rsidP="00E81DD4">
            <w:pPr>
              <w:jc w:val="center"/>
              <w:rPr>
                <w:rFonts w:ascii="华文仿宋" w:eastAsia="华文仿宋" w:hAnsi="华文仿宋" w:cs="新宋体-18030"/>
                <w:sz w:val="18"/>
                <w:szCs w:val="18"/>
              </w:rPr>
            </w:pPr>
            <w:r>
              <w:rPr>
                <w:rFonts w:ascii="华文仿宋" w:eastAsia="华文仿宋" w:hAnsi="华文仿宋" w:cs="新宋体-18030" w:hint="eastAsia"/>
                <w:sz w:val="18"/>
                <w:szCs w:val="18"/>
              </w:rPr>
              <w:t>10.</w:t>
            </w:r>
            <w:r w:rsidR="00E81DD4">
              <w:rPr>
                <w:rFonts w:ascii="华文仿宋" w:eastAsia="华文仿宋" w:hAnsi="华文仿宋" w:cs="新宋体-18030" w:hint="eastAsia"/>
                <w:sz w:val="18"/>
                <w:szCs w:val="18"/>
              </w:rPr>
              <w:t>3</w:t>
            </w:r>
          </w:p>
        </w:tc>
        <w:tc>
          <w:tcPr>
            <w:tcW w:w="656" w:type="dxa"/>
          </w:tcPr>
          <w:p w:rsidR="00A723B2" w:rsidRPr="00F13B72" w:rsidRDefault="00A723B2" w:rsidP="00E81DD4">
            <w:pPr>
              <w:jc w:val="center"/>
              <w:rPr>
                <w:rFonts w:ascii="华文仿宋" w:eastAsia="华文仿宋" w:hAnsi="华文仿宋" w:cs="新宋体-18030"/>
                <w:sz w:val="18"/>
                <w:szCs w:val="18"/>
              </w:rPr>
            </w:pPr>
            <w:r>
              <w:rPr>
                <w:rFonts w:ascii="华文仿宋" w:eastAsia="华文仿宋" w:hAnsi="华文仿宋" w:cs="新宋体-18030" w:hint="eastAsia"/>
                <w:sz w:val="18"/>
                <w:szCs w:val="18"/>
              </w:rPr>
              <w:t>10.</w:t>
            </w:r>
            <w:r w:rsidR="00E81DD4">
              <w:rPr>
                <w:rFonts w:ascii="华文仿宋" w:eastAsia="华文仿宋" w:hAnsi="华文仿宋" w:cs="新宋体-18030" w:hint="eastAsia"/>
                <w:sz w:val="18"/>
                <w:szCs w:val="18"/>
              </w:rPr>
              <w:t>4</w:t>
            </w:r>
          </w:p>
        </w:tc>
        <w:tc>
          <w:tcPr>
            <w:tcW w:w="720" w:type="dxa"/>
          </w:tcPr>
          <w:p w:rsidR="00A723B2" w:rsidRPr="00F13B72" w:rsidRDefault="00A723B2" w:rsidP="00E81DD4">
            <w:pPr>
              <w:jc w:val="center"/>
              <w:rPr>
                <w:rFonts w:ascii="华文仿宋" w:eastAsia="华文仿宋" w:hAnsi="华文仿宋" w:cs="新宋体-18030"/>
                <w:sz w:val="18"/>
                <w:szCs w:val="18"/>
              </w:rPr>
            </w:pPr>
            <w:r>
              <w:rPr>
                <w:rFonts w:ascii="华文仿宋" w:eastAsia="华文仿宋" w:hAnsi="华文仿宋" w:cs="新宋体-18030" w:hint="eastAsia"/>
                <w:sz w:val="18"/>
                <w:szCs w:val="18"/>
              </w:rPr>
              <w:t>10.</w:t>
            </w:r>
            <w:r w:rsidR="00E81DD4">
              <w:rPr>
                <w:rFonts w:ascii="华文仿宋" w:eastAsia="华文仿宋" w:hAnsi="华文仿宋" w:cs="新宋体-18030" w:hint="eastAsia"/>
                <w:sz w:val="18"/>
                <w:szCs w:val="18"/>
              </w:rPr>
              <w:t>6</w:t>
            </w:r>
          </w:p>
        </w:tc>
        <w:tc>
          <w:tcPr>
            <w:tcW w:w="720" w:type="dxa"/>
          </w:tcPr>
          <w:p w:rsidR="00A723B2" w:rsidRPr="00F13B72" w:rsidRDefault="00A723B2" w:rsidP="00E81DD4">
            <w:pPr>
              <w:jc w:val="center"/>
              <w:rPr>
                <w:rFonts w:ascii="华文仿宋" w:eastAsia="华文仿宋" w:hAnsi="华文仿宋" w:cs="新宋体-18030"/>
                <w:sz w:val="18"/>
                <w:szCs w:val="18"/>
              </w:rPr>
            </w:pPr>
            <w:r>
              <w:rPr>
                <w:rFonts w:ascii="华文仿宋" w:eastAsia="华文仿宋" w:hAnsi="华文仿宋" w:cs="新宋体-18030" w:hint="eastAsia"/>
                <w:sz w:val="18"/>
                <w:szCs w:val="18"/>
              </w:rPr>
              <w:t>10.</w:t>
            </w:r>
            <w:r w:rsidR="00E81DD4">
              <w:rPr>
                <w:rFonts w:ascii="华文仿宋" w:eastAsia="华文仿宋" w:hAnsi="华文仿宋" w:cs="新宋体-18030" w:hint="eastAsia"/>
                <w:sz w:val="18"/>
                <w:szCs w:val="18"/>
              </w:rPr>
              <w:t>7</w:t>
            </w:r>
          </w:p>
        </w:tc>
        <w:tc>
          <w:tcPr>
            <w:tcW w:w="720" w:type="dxa"/>
          </w:tcPr>
          <w:p w:rsidR="00A723B2" w:rsidRPr="00F13B72" w:rsidRDefault="00A723B2" w:rsidP="00E81DD4">
            <w:pPr>
              <w:jc w:val="center"/>
              <w:rPr>
                <w:rFonts w:ascii="华文仿宋" w:eastAsia="华文仿宋" w:hAnsi="华文仿宋" w:cs="新宋体-18030"/>
                <w:sz w:val="18"/>
                <w:szCs w:val="18"/>
              </w:rPr>
            </w:pPr>
            <w:r>
              <w:rPr>
                <w:rFonts w:ascii="华文仿宋" w:eastAsia="华文仿宋" w:hAnsi="华文仿宋" w:cs="新宋体-18030" w:hint="eastAsia"/>
                <w:sz w:val="18"/>
                <w:szCs w:val="18"/>
              </w:rPr>
              <w:t>10.</w:t>
            </w:r>
            <w:r w:rsidR="00E81DD4">
              <w:rPr>
                <w:rFonts w:ascii="华文仿宋" w:eastAsia="华文仿宋" w:hAnsi="华文仿宋" w:cs="新宋体-18030" w:hint="eastAsia"/>
                <w:sz w:val="18"/>
                <w:szCs w:val="18"/>
              </w:rPr>
              <w:t>8</w:t>
            </w:r>
          </w:p>
        </w:tc>
        <w:tc>
          <w:tcPr>
            <w:tcW w:w="596" w:type="dxa"/>
            <w:shd w:val="clear" w:color="auto" w:fill="E0E0E0"/>
          </w:tcPr>
          <w:p w:rsidR="00A723B2" w:rsidRPr="00F13B72" w:rsidRDefault="00A723B2" w:rsidP="002165AA">
            <w:pPr>
              <w:jc w:val="center"/>
              <w:rPr>
                <w:rFonts w:ascii="华文仿宋" w:eastAsia="华文仿宋" w:hAnsi="华文仿宋" w:cs="新宋体-18030"/>
                <w:sz w:val="18"/>
                <w:szCs w:val="18"/>
              </w:rPr>
            </w:pPr>
            <w:r>
              <w:rPr>
                <w:rFonts w:ascii="华文仿宋" w:eastAsia="华文仿宋" w:hAnsi="华文仿宋" w:cs="新宋体-18030" w:hint="eastAsia"/>
                <w:sz w:val="18"/>
                <w:szCs w:val="18"/>
              </w:rPr>
              <w:t>10.6</w:t>
            </w:r>
          </w:p>
        </w:tc>
      </w:tr>
      <w:tr w:rsidR="00A723B2" w:rsidRPr="00D93352" w:rsidTr="002165AA">
        <w:trPr>
          <w:cantSplit/>
          <w:trHeight w:val="279"/>
          <w:jc w:val="center"/>
        </w:trPr>
        <w:tc>
          <w:tcPr>
            <w:tcW w:w="1779" w:type="dxa"/>
          </w:tcPr>
          <w:p w:rsidR="00A723B2" w:rsidRPr="00F13B72" w:rsidRDefault="00A723B2" w:rsidP="002165AA">
            <w:pPr>
              <w:jc w:val="center"/>
              <w:rPr>
                <w:rFonts w:ascii="华文仿宋" w:eastAsia="华文仿宋" w:hAnsi="华文仿宋" w:cs="新宋体-18030"/>
                <w:sz w:val="18"/>
                <w:szCs w:val="18"/>
              </w:rPr>
            </w:pPr>
            <w:r w:rsidRPr="00F13B72">
              <w:rPr>
                <w:rFonts w:ascii="华文仿宋" w:eastAsia="华文仿宋" w:hAnsi="华文仿宋" w:cs="新宋体-18030" w:hint="eastAsia"/>
                <w:sz w:val="18"/>
                <w:szCs w:val="18"/>
              </w:rPr>
              <w:t>非经合组织小计</w:t>
            </w:r>
          </w:p>
        </w:tc>
        <w:tc>
          <w:tcPr>
            <w:tcW w:w="630" w:type="dxa"/>
            <w:shd w:val="clear" w:color="auto" w:fill="E0E0E0"/>
          </w:tcPr>
          <w:p w:rsidR="00A723B2" w:rsidRPr="00F13B72" w:rsidRDefault="00A723B2" w:rsidP="00FB525B">
            <w:pPr>
              <w:jc w:val="center"/>
              <w:rPr>
                <w:rFonts w:ascii="华文仿宋" w:eastAsia="华文仿宋" w:hAnsi="华文仿宋" w:cs="新宋体-18030"/>
                <w:sz w:val="18"/>
                <w:szCs w:val="18"/>
              </w:rPr>
            </w:pPr>
            <w:r>
              <w:rPr>
                <w:rFonts w:ascii="华文仿宋" w:eastAsia="华文仿宋" w:hAnsi="华文仿宋" w:cs="新宋体-18030" w:hint="eastAsia"/>
                <w:sz w:val="18"/>
                <w:szCs w:val="18"/>
              </w:rPr>
              <w:t>4</w:t>
            </w:r>
            <w:r w:rsidR="00FB525B">
              <w:rPr>
                <w:rFonts w:ascii="华文仿宋" w:eastAsia="华文仿宋" w:hAnsi="华文仿宋" w:cs="新宋体-18030" w:hint="eastAsia"/>
                <w:sz w:val="18"/>
                <w:szCs w:val="18"/>
              </w:rPr>
              <w:t>5.7</w:t>
            </w:r>
          </w:p>
        </w:tc>
        <w:tc>
          <w:tcPr>
            <w:tcW w:w="720" w:type="dxa"/>
          </w:tcPr>
          <w:p w:rsidR="00A723B2" w:rsidRPr="00F13B72" w:rsidRDefault="00A723B2" w:rsidP="00FB525B">
            <w:pPr>
              <w:jc w:val="center"/>
              <w:rPr>
                <w:rFonts w:ascii="华文仿宋" w:eastAsia="华文仿宋" w:hAnsi="华文仿宋" w:cs="新宋体-18030"/>
                <w:sz w:val="18"/>
                <w:szCs w:val="18"/>
              </w:rPr>
            </w:pPr>
            <w:r>
              <w:rPr>
                <w:rFonts w:ascii="华文仿宋" w:eastAsia="华文仿宋" w:hAnsi="华文仿宋" w:cs="新宋体-18030" w:hint="eastAsia"/>
                <w:sz w:val="18"/>
                <w:szCs w:val="18"/>
              </w:rPr>
              <w:t>4</w:t>
            </w:r>
            <w:r w:rsidR="00FB525B">
              <w:rPr>
                <w:rFonts w:ascii="华文仿宋" w:eastAsia="华文仿宋" w:hAnsi="华文仿宋" w:cs="新宋体-18030" w:hint="eastAsia"/>
                <w:sz w:val="18"/>
                <w:szCs w:val="18"/>
              </w:rPr>
              <w:t>5.9</w:t>
            </w:r>
          </w:p>
        </w:tc>
        <w:tc>
          <w:tcPr>
            <w:tcW w:w="630" w:type="dxa"/>
          </w:tcPr>
          <w:p w:rsidR="00A723B2" w:rsidRPr="00F13B72" w:rsidRDefault="00A723B2" w:rsidP="00FB525B">
            <w:pPr>
              <w:ind w:firstLineChars="50" w:firstLine="90"/>
              <w:jc w:val="center"/>
              <w:rPr>
                <w:rFonts w:ascii="华文仿宋" w:eastAsia="华文仿宋" w:hAnsi="华文仿宋" w:cs="新宋体-18030"/>
                <w:sz w:val="18"/>
                <w:szCs w:val="18"/>
              </w:rPr>
            </w:pPr>
            <w:r>
              <w:rPr>
                <w:rFonts w:ascii="华文仿宋" w:eastAsia="华文仿宋" w:hAnsi="华文仿宋" w:cs="新宋体-18030" w:hint="eastAsia"/>
                <w:sz w:val="18"/>
                <w:szCs w:val="18"/>
              </w:rPr>
              <w:t>4</w:t>
            </w:r>
            <w:r w:rsidR="00FB525B">
              <w:rPr>
                <w:rFonts w:ascii="华文仿宋" w:eastAsia="华文仿宋" w:hAnsi="华文仿宋" w:cs="新宋体-18030" w:hint="eastAsia"/>
                <w:sz w:val="18"/>
                <w:szCs w:val="18"/>
              </w:rPr>
              <w:t>6.8</w:t>
            </w:r>
          </w:p>
        </w:tc>
        <w:tc>
          <w:tcPr>
            <w:tcW w:w="679" w:type="dxa"/>
          </w:tcPr>
          <w:p w:rsidR="00A723B2" w:rsidRPr="00F13B72" w:rsidRDefault="00A723B2" w:rsidP="00FB525B">
            <w:pPr>
              <w:jc w:val="center"/>
              <w:rPr>
                <w:rFonts w:ascii="华文仿宋" w:eastAsia="华文仿宋" w:hAnsi="华文仿宋" w:cs="新宋体-18030"/>
                <w:sz w:val="18"/>
                <w:szCs w:val="18"/>
              </w:rPr>
            </w:pPr>
            <w:r>
              <w:rPr>
                <w:rFonts w:ascii="华文仿宋" w:eastAsia="华文仿宋" w:hAnsi="华文仿宋" w:cs="新宋体-18030" w:hint="eastAsia"/>
                <w:sz w:val="18"/>
                <w:szCs w:val="18"/>
              </w:rPr>
              <w:t>4</w:t>
            </w:r>
            <w:r w:rsidR="00FB525B">
              <w:rPr>
                <w:rFonts w:ascii="华文仿宋" w:eastAsia="华文仿宋" w:hAnsi="华文仿宋" w:cs="新宋体-18030" w:hint="eastAsia"/>
                <w:sz w:val="18"/>
                <w:szCs w:val="18"/>
              </w:rPr>
              <w:t>7.3</w:t>
            </w:r>
          </w:p>
        </w:tc>
        <w:tc>
          <w:tcPr>
            <w:tcW w:w="665" w:type="dxa"/>
          </w:tcPr>
          <w:p w:rsidR="00A723B2" w:rsidRPr="00F13B72" w:rsidRDefault="00A723B2" w:rsidP="00FB525B">
            <w:pPr>
              <w:jc w:val="center"/>
              <w:rPr>
                <w:rFonts w:ascii="华文仿宋" w:eastAsia="华文仿宋" w:hAnsi="华文仿宋" w:cs="新宋体-18030"/>
                <w:sz w:val="18"/>
                <w:szCs w:val="18"/>
              </w:rPr>
            </w:pPr>
            <w:r>
              <w:rPr>
                <w:rFonts w:ascii="华文仿宋" w:eastAsia="华文仿宋" w:hAnsi="华文仿宋" w:cs="新宋体-18030" w:hint="eastAsia"/>
                <w:sz w:val="18"/>
                <w:szCs w:val="18"/>
              </w:rPr>
              <w:t>4</w:t>
            </w:r>
            <w:r w:rsidR="00FB525B">
              <w:rPr>
                <w:rFonts w:ascii="华文仿宋" w:eastAsia="华文仿宋" w:hAnsi="华文仿宋" w:cs="新宋体-18030" w:hint="eastAsia"/>
                <w:sz w:val="18"/>
                <w:szCs w:val="18"/>
              </w:rPr>
              <w:t>7.2</w:t>
            </w:r>
          </w:p>
        </w:tc>
        <w:tc>
          <w:tcPr>
            <w:tcW w:w="700" w:type="dxa"/>
            <w:shd w:val="clear" w:color="auto" w:fill="E0E0E0"/>
          </w:tcPr>
          <w:p w:rsidR="00A723B2" w:rsidRPr="00F13B72" w:rsidRDefault="00A723B2" w:rsidP="00FB525B">
            <w:pPr>
              <w:jc w:val="center"/>
              <w:rPr>
                <w:rFonts w:ascii="华文仿宋" w:eastAsia="华文仿宋" w:hAnsi="华文仿宋" w:cs="新宋体-18030"/>
                <w:sz w:val="18"/>
                <w:szCs w:val="18"/>
              </w:rPr>
            </w:pPr>
            <w:r>
              <w:rPr>
                <w:rFonts w:ascii="华文仿宋" w:eastAsia="华文仿宋" w:hAnsi="华文仿宋" w:cs="新宋体-18030" w:hint="eastAsia"/>
                <w:sz w:val="18"/>
                <w:szCs w:val="18"/>
              </w:rPr>
              <w:t>4</w:t>
            </w:r>
            <w:r w:rsidR="00FB525B">
              <w:rPr>
                <w:rFonts w:ascii="华文仿宋" w:eastAsia="华文仿宋" w:hAnsi="华文仿宋" w:cs="新宋体-18030" w:hint="eastAsia"/>
                <w:sz w:val="18"/>
                <w:szCs w:val="18"/>
              </w:rPr>
              <w:t>6.8</w:t>
            </w:r>
          </w:p>
        </w:tc>
        <w:tc>
          <w:tcPr>
            <w:tcW w:w="656" w:type="dxa"/>
          </w:tcPr>
          <w:p w:rsidR="00A723B2" w:rsidRPr="00F13B72" w:rsidRDefault="00A723B2" w:rsidP="00FB525B">
            <w:pPr>
              <w:jc w:val="center"/>
              <w:rPr>
                <w:rFonts w:ascii="华文仿宋" w:eastAsia="华文仿宋" w:hAnsi="华文仿宋" w:cs="新宋体-18030"/>
                <w:sz w:val="18"/>
                <w:szCs w:val="18"/>
              </w:rPr>
            </w:pPr>
            <w:r>
              <w:rPr>
                <w:rFonts w:ascii="华文仿宋" w:eastAsia="华文仿宋" w:hAnsi="华文仿宋" w:cs="新宋体-18030" w:hint="eastAsia"/>
                <w:sz w:val="18"/>
                <w:szCs w:val="18"/>
              </w:rPr>
              <w:t>4</w:t>
            </w:r>
            <w:r w:rsidR="00FB525B">
              <w:rPr>
                <w:rFonts w:ascii="华文仿宋" w:eastAsia="华文仿宋" w:hAnsi="华文仿宋" w:cs="新宋体-18030" w:hint="eastAsia"/>
                <w:sz w:val="18"/>
                <w:szCs w:val="18"/>
              </w:rPr>
              <w:t>6.9</w:t>
            </w:r>
          </w:p>
        </w:tc>
        <w:tc>
          <w:tcPr>
            <w:tcW w:w="720" w:type="dxa"/>
          </w:tcPr>
          <w:p w:rsidR="00A723B2" w:rsidRPr="00F13B72" w:rsidRDefault="00A723B2" w:rsidP="00FB525B">
            <w:pPr>
              <w:jc w:val="center"/>
              <w:rPr>
                <w:rFonts w:ascii="华文仿宋" w:eastAsia="华文仿宋" w:hAnsi="华文仿宋" w:cs="新宋体-18030"/>
                <w:sz w:val="18"/>
                <w:szCs w:val="18"/>
              </w:rPr>
            </w:pPr>
            <w:r>
              <w:rPr>
                <w:rFonts w:ascii="华文仿宋" w:eastAsia="华文仿宋" w:hAnsi="华文仿宋" w:cs="新宋体-18030" w:hint="eastAsia"/>
                <w:sz w:val="18"/>
                <w:szCs w:val="18"/>
              </w:rPr>
              <w:t>4</w:t>
            </w:r>
            <w:r w:rsidR="00FB525B">
              <w:rPr>
                <w:rFonts w:ascii="华文仿宋" w:eastAsia="华文仿宋" w:hAnsi="华文仿宋" w:cs="新宋体-18030" w:hint="eastAsia"/>
                <w:sz w:val="18"/>
                <w:szCs w:val="18"/>
              </w:rPr>
              <w:t>7.8</w:t>
            </w:r>
          </w:p>
        </w:tc>
        <w:tc>
          <w:tcPr>
            <w:tcW w:w="720" w:type="dxa"/>
          </w:tcPr>
          <w:p w:rsidR="00A723B2" w:rsidRPr="00F13B72" w:rsidRDefault="00A723B2" w:rsidP="00FB525B">
            <w:pPr>
              <w:jc w:val="center"/>
              <w:rPr>
                <w:rFonts w:ascii="华文仿宋" w:eastAsia="华文仿宋" w:hAnsi="华文仿宋" w:cs="新宋体-18030"/>
                <w:sz w:val="18"/>
                <w:szCs w:val="18"/>
              </w:rPr>
            </w:pPr>
            <w:r>
              <w:rPr>
                <w:rFonts w:ascii="华文仿宋" w:eastAsia="华文仿宋" w:hAnsi="华文仿宋" w:cs="新宋体-18030" w:hint="eastAsia"/>
                <w:sz w:val="18"/>
                <w:szCs w:val="18"/>
              </w:rPr>
              <w:t>4</w:t>
            </w:r>
            <w:r w:rsidR="00FB525B">
              <w:rPr>
                <w:rFonts w:ascii="华文仿宋" w:eastAsia="华文仿宋" w:hAnsi="华文仿宋" w:cs="新宋体-18030" w:hint="eastAsia"/>
                <w:sz w:val="18"/>
                <w:szCs w:val="18"/>
              </w:rPr>
              <w:t>8</w:t>
            </w:r>
            <w:r>
              <w:rPr>
                <w:rFonts w:ascii="华文仿宋" w:eastAsia="华文仿宋" w:hAnsi="华文仿宋" w:cs="新宋体-18030" w:hint="eastAsia"/>
                <w:sz w:val="18"/>
                <w:szCs w:val="18"/>
              </w:rPr>
              <w:t>.2</w:t>
            </w:r>
          </w:p>
        </w:tc>
        <w:tc>
          <w:tcPr>
            <w:tcW w:w="720" w:type="dxa"/>
          </w:tcPr>
          <w:p w:rsidR="00A723B2" w:rsidRPr="00F13B72" w:rsidRDefault="00A723B2" w:rsidP="00FB525B">
            <w:pPr>
              <w:jc w:val="center"/>
              <w:rPr>
                <w:rFonts w:ascii="华文仿宋" w:eastAsia="华文仿宋" w:hAnsi="华文仿宋" w:cs="新宋体-18030"/>
                <w:sz w:val="18"/>
                <w:szCs w:val="18"/>
              </w:rPr>
            </w:pPr>
            <w:r>
              <w:rPr>
                <w:rFonts w:ascii="华文仿宋" w:eastAsia="华文仿宋" w:hAnsi="华文仿宋" w:cs="新宋体-18030" w:hint="eastAsia"/>
                <w:sz w:val="18"/>
                <w:szCs w:val="18"/>
              </w:rPr>
              <w:t>4</w:t>
            </w:r>
            <w:r w:rsidR="00FB525B">
              <w:rPr>
                <w:rFonts w:ascii="华文仿宋" w:eastAsia="华文仿宋" w:hAnsi="华文仿宋" w:cs="新宋体-18030" w:hint="eastAsia"/>
                <w:sz w:val="18"/>
                <w:szCs w:val="18"/>
              </w:rPr>
              <w:t>8.3</w:t>
            </w:r>
          </w:p>
        </w:tc>
        <w:tc>
          <w:tcPr>
            <w:tcW w:w="596" w:type="dxa"/>
            <w:shd w:val="clear" w:color="auto" w:fill="E0E0E0"/>
          </w:tcPr>
          <w:p w:rsidR="00A723B2" w:rsidRPr="00F13B72" w:rsidRDefault="00A723B2" w:rsidP="00FB525B">
            <w:pPr>
              <w:jc w:val="center"/>
              <w:rPr>
                <w:rFonts w:ascii="华文仿宋" w:eastAsia="华文仿宋" w:hAnsi="华文仿宋" w:cs="新宋体-18030"/>
                <w:sz w:val="18"/>
                <w:szCs w:val="18"/>
              </w:rPr>
            </w:pPr>
            <w:r>
              <w:rPr>
                <w:rFonts w:ascii="华文仿宋" w:eastAsia="华文仿宋" w:hAnsi="华文仿宋" w:cs="新宋体-18030" w:hint="eastAsia"/>
                <w:sz w:val="18"/>
                <w:szCs w:val="18"/>
              </w:rPr>
              <w:t>4</w:t>
            </w:r>
            <w:r w:rsidR="00FB525B">
              <w:rPr>
                <w:rFonts w:ascii="华文仿宋" w:eastAsia="华文仿宋" w:hAnsi="华文仿宋" w:cs="新宋体-18030" w:hint="eastAsia"/>
                <w:sz w:val="18"/>
                <w:szCs w:val="18"/>
              </w:rPr>
              <w:t>7.8</w:t>
            </w:r>
          </w:p>
        </w:tc>
      </w:tr>
      <w:tr w:rsidR="00A723B2" w:rsidRPr="00D93352" w:rsidTr="002165AA">
        <w:trPr>
          <w:cantSplit/>
          <w:trHeight w:val="255"/>
          <w:jc w:val="center"/>
        </w:trPr>
        <w:tc>
          <w:tcPr>
            <w:tcW w:w="1779" w:type="dxa"/>
          </w:tcPr>
          <w:p w:rsidR="00A723B2" w:rsidRPr="00F13B72" w:rsidRDefault="00A723B2" w:rsidP="002165AA">
            <w:pPr>
              <w:jc w:val="center"/>
              <w:rPr>
                <w:rFonts w:ascii="华文仿宋" w:eastAsia="华文仿宋" w:hAnsi="华文仿宋" w:cs="新宋体-18030"/>
                <w:b/>
                <w:sz w:val="18"/>
                <w:szCs w:val="18"/>
              </w:rPr>
            </w:pPr>
            <w:r w:rsidRPr="00F13B72">
              <w:rPr>
                <w:rFonts w:ascii="华文仿宋" w:eastAsia="华文仿宋" w:hAnsi="华文仿宋" w:cs="新宋体-18030" w:hint="eastAsia"/>
                <w:b/>
                <w:sz w:val="18"/>
                <w:szCs w:val="18"/>
              </w:rPr>
              <w:t>全球总计</w:t>
            </w:r>
          </w:p>
        </w:tc>
        <w:tc>
          <w:tcPr>
            <w:tcW w:w="630" w:type="dxa"/>
            <w:shd w:val="clear" w:color="auto" w:fill="E0E0E0"/>
          </w:tcPr>
          <w:p w:rsidR="00A723B2" w:rsidRPr="00F13B72" w:rsidRDefault="00A723B2" w:rsidP="00FB525B">
            <w:pPr>
              <w:jc w:val="center"/>
              <w:rPr>
                <w:rFonts w:ascii="华文仿宋" w:eastAsia="华文仿宋" w:hAnsi="华文仿宋" w:cs="新宋体-18030"/>
                <w:b/>
                <w:sz w:val="18"/>
                <w:szCs w:val="18"/>
              </w:rPr>
            </w:pPr>
            <w:r>
              <w:rPr>
                <w:rFonts w:ascii="华文仿宋" w:eastAsia="华文仿宋" w:hAnsi="华文仿宋" w:cs="新宋体-18030" w:hint="eastAsia"/>
                <w:b/>
                <w:sz w:val="18"/>
                <w:szCs w:val="18"/>
              </w:rPr>
              <w:t>9</w:t>
            </w:r>
            <w:r w:rsidR="00FB525B">
              <w:rPr>
                <w:rFonts w:ascii="华文仿宋" w:eastAsia="华文仿宋" w:hAnsi="华文仿宋" w:cs="新宋体-18030" w:hint="eastAsia"/>
                <w:b/>
                <w:sz w:val="18"/>
                <w:szCs w:val="18"/>
              </w:rPr>
              <w:t>1.8</w:t>
            </w:r>
          </w:p>
        </w:tc>
        <w:tc>
          <w:tcPr>
            <w:tcW w:w="720" w:type="dxa"/>
          </w:tcPr>
          <w:p w:rsidR="00A723B2" w:rsidRPr="00F13B72" w:rsidRDefault="00A723B2" w:rsidP="00FB525B">
            <w:pPr>
              <w:jc w:val="center"/>
              <w:rPr>
                <w:rFonts w:ascii="华文仿宋" w:eastAsia="华文仿宋" w:hAnsi="华文仿宋" w:cs="新宋体-18030"/>
                <w:b/>
                <w:sz w:val="18"/>
                <w:szCs w:val="18"/>
              </w:rPr>
            </w:pPr>
            <w:r>
              <w:rPr>
                <w:rFonts w:ascii="华文仿宋" w:eastAsia="华文仿宋" w:hAnsi="华文仿宋" w:cs="新宋体-18030" w:hint="eastAsia"/>
                <w:b/>
                <w:sz w:val="18"/>
                <w:szCs w:val="18"/>
              </w:rPr>
              <w:t>9</w:t>
            </w:r>
            <w:r w:rsidR="00FB525B">
              <w:rPr>
                <w:rFonts w:ascii="华文仿宋" w:eastAsia="华文仿宋" w:hAnsi="华文仿宋" w:cs="新宋体-18030" w:hint="eastAsia"/>
                <w:b/>
                <w:sz w:val="18"/>
                <w:szCs w:val="18"/>
              </w:rPr>
              <w:t>1.6</w:t>
            </w:r>
          </w:p>
        </w:tc>
        <w:tc>
          <w:tcPr>
            <w:tcW w:w="630" w:type="dxa"/>
          </w:tcPr>
          <w:p w:rsidR="00A723B2" w:rsidRPr="00F13B72" w:rsidRDefault="00A723B2" w:rsidP="00FB525B">
            <w:pPr>
              <w:jc w:val="center"/>
              <w:rPr>
                <w:rFonts w:ascii="华文仿宋" w:eastAsia="华文仿宋" w:hAnsi="华文仿宋" w:cs="新宋体-18030"/>
                <w:b/>
                <w:sz w:val="18"/>
                <w:szCs w:val="18"/>
              </w:rPr>
            </w:pPr>
            <w:r>
              <w:rPr>
                <w:rFonts w:ascii="华文仿宋" w:eastAsia="华文仿宋" w:hAnsi="华文仿宋" w:cs="新宋体-18030" w:hint="eastAsia"/>
                <w:b/>
                <w:sz w:val="18"/>
                <w:szCs w:val="18"/>
              </w:rPr>
              <w:t>9</w:t>
            </w:r>
            <w:r w:rsidR="00FB525B">
              <w:rPr>
                <w:rFonts w:ascii="华文仿宋" w:eastAsia="华文仿宋" w:hAnsi="华文仿宋" w:cs="新宋体-18030" w:hint="eastAsia"/>
                <w:b/>
                <w:sz w:val="18"/>
                <w:szCs w:val="18"/>
              </w:rPr>
              <w:t>1.5</w:t>
            </w:r>
          </w:p>
        </w:tc>
        <w:tc>
          <w:tcPr>
            <w:tcW w:w="679" w:type="dxa"/>
          </w:tcPr>
          <w:p w:rsidR="00A723B2" w:rsidRPr="00F13B72" w:rsidRDefault="00A723B2" w:rsidP="00FB525B">
            <w:pPr>
              <w:jc w:val="center"/>
              <w:rPr>
                <w:rFonts w:ascii="华文仿宋" w:eastAsia="华文仿宋" w:hAnsi="华文仿宋" w:cs="新宋体-18030"/>
                <w:b/>
                <w:sz w:val="18"/>
                <w:szCs w:val="18"/>
              </w:rPr>
            </w:pPr>
            <w:r>
              <w:rPr>
                <w:rFonts w:ascii="华文仿宋" w:eastAsia="华文仿宋" w:hAnsi="华文仿宋" w:cs="新宋体-18030" w:hint="eastAsia"/>
                <w:b/>
                <w:sz w:val="18"/>
                <w:szCs w:val="18"/>
              </w:rPr>
              <w:t>9</w:t>
            </w:r>
            <w:r w:rsidR="00FB525B">
              <w:rPr>
                <w:rFonts w:ascii="华文仿宋" w:eastAsia="华文仿宋" w:hAnsi="华文仿宋" w:cs="新宋体-18030" w:hint="eastAsia"/>
                <w:b/>
                <w:sz w:val="18"/>
                <w:szCs w:val="18"/>
              </w:rPr>
              <w:t>3.1</w:t>
            </w:r>
          </w:p>
        </w:tc>
        <w:tc>
          <w:tcPr>
            <w:tcW w:w="665" w:type="dxa"/>
          </w:tcPr>
          <w:p w:rsidR="00A723B2" w:rsidRPr="00F13B72" w:rsidRDefault="00A723B2" w:rsidP="00FB525B">
            <w:pPr>
              <w:jc w:val="center"/>
              <w:rPr>
                <w:rFonts w:ascii="华文仿宋" w:eastAsia="华文仿宋" w:hAnsi="华文仿宋" w:cs="新宋体-18030"/>
                <w:b/>
                <w:sz w:val="18"/>
                <w:szCs w:val="18"/>
              </w:rPr>
            </w:pPr>
            <w:r>
              <w:rPr>
                <w:rFonts w:ascii="华文仿宋" w:eastAsia="华文仿宋" w:hAnsi="华文仿宋" w:cs="新宋体-18030" w:hint="eastAsia"/>
                <w:b/>
                <w:sz w:val="18"/>
                <w:szCs w:val="18"/>
              </w:rPr>
              <w:t>9</w:t>
            </w:r>
            <w:r w:rsidR="00FB525B">
              <w:rPr>
                <w:rFonts w:ascii="华文仿宋" w:eastAsia="华文仿宋" w:hAnsi="华文仿宋" w:cs="新宋体-18030" w:hint="eastAsia"/>
                <w:b/>
                <w:sz w:val="18"/>
                <w:szCs w:val="18"/>
              </w:rPr>
              <w:t>3.5</w:t>
            </w:r>
          </w:p>
        </w:tc>
        <w:tc>
          <w:tcPr>
            <w:tcW w:w="700" w:type="dxa"/>
            <w:shd w:val="clear" w:color="auto" w:fill="E0E0E0"/>
          </w:tcPr>
          <w:p w:rsidR="00A723B2" w:rsidRPr="00F13B72" w:rsidRDefault="00A723B2" w:rsidP="00FB525B">
            <w:pPr>
              <w:jc w:val="center"/>
              <w:rPr>
                <w:rFonts w:ascii="华文仿宋" w:eastAsia="华文仿宋" w:hAnsi="华文仿宋" w:cs="新宋体-18030"/>
                <w:b/>
                <w:sz w:val="18"/>
                <w:szCs w:val="18"/>
              </w:rPr>
            </w:pPr>
            <w:r>
              <w:rPr>
                <w:rFonts w:ascii="华文仿宋" w:eastAsia="华文仿宋" w:hAnsi="华文仿宋" w:cs="新宋体-18030" w:hint="eastAsia"/>
                <w:b/>
                <w:sz w:val="18"/>
                <w:szCs w:val="18"/>
              </w:rPr>
              <w:t>9</w:t>
            </w:r>
            <w:r w:rsidR="00FB525B">
              <w:rPr>
                <w:rFonts w:ascii="华文仿宋" w:eastAsia="华文仿宋" w:hAnsi="华文仿宋" w:cs="新宋体-18030" w:hint="eastAsia"/>
                <w:b/>
                <w:sz w:val="18"/>
                <w:szCs w:val="18"/>
              </w:rPr>
              <w:t>2.4</w:t>
            </w:r>
          </w:p>
        </w:tc>
        <w:tc>
          <w:tcPr>
            <w:tcW w:w="656" w:type="dxa"/>
          </w:tcPr>
          <w:p w:rsidR="00A723B2" w:rsidRPr="00F13B72" w:rsidRDefault="00A723B2" w:rsidP="00FB525B">
            <w:pPr>
              <w:jc w:val="center"/>
              <w:rPr>
                <w:rFonts w:ascii="华文仿宋" w:eastAsia="华文仿宋" w:hAnsi="华文仿宋" w:cs="新宋体-18030"/>
                <w:b/>
                <w:sz w:val="18"/>
                <w:szCs w:val="18"/>
              </w:rPr>
            </w:pPr>
            <w:r>
              <w:rPr>
                <w:rFonts w:ascii="华文仿宋" w:eastAsia="华文仿宋" w:hAnsi="华文仿宋" w:cs="新宋体-18030" w:hint="eastAsia"/>
                <w:b/>
                <w:sz w:val="18"/>
                <w:szCs w:val="18"/>
              </w:rPr>
              <w:t>9</w:t>
            </w:r>
            <w:r w:rsidR="00FB525B">
              <w:rPr>
                <w:rFonts w:ascii="华文仿宋" w:eastAsia="华文仿宋" w:hAnsi="华文仿宋" w:cs="新宋体-18030" w:hint="eastAsia"/>
                <w:b/>
                <w:sz w:val="18"/>
                <w:szCs w:val="18"/>
              </w:rPr>
              <w:t>2.5</w:t>
            </w:r>
          </w:p>
        </w:tc>
        <w:tc>
          <w:tcPr>
            <w:tcW w:w="720" w:type="dxa"/>
          </w:tcPr>
          <w:p w:rsidR="00A723B2" w:rsidRPr="00F13B72" w:rsidRDefault="00A723B2" w:rsidP="00FB525B">
            <w:pPr>
              <w:jc w:val="center"/>
              <w:rPr>
                <w:rFonts w:ascii="华文仿宋" w:eastAsia="华文仿宋" w:hAnsi="华文仿宋" w:cs="新宋体-18030"/>
                <w:b/>
                <w:sz w:val="18"/>
                <w:szCs w:val="18"/>
              </w:rPr>
            </w:pPr>
            <w:r>
              <w:rPr>
                <w:rFonts w:ascii="华文仿宋" w:eastAsia="华文仿宋" w:hAnsi="华文仿宋" w:cs="新宋体-18030" w:hint="eastAsia"/>
                <w:b/>
                <w:sz w:val="18"/>
                <w:szCs w:val="18"/>
              </w:rPr>
              <w:t>9</w:t>
            </w:r>
            <w:r w:rsidR="00FB525B">
              <w:rPr>
                <w:rFonts w:ascii="华文仿宋" w:eastAsia="华文仿宋" w:hAnsi="华文仿宋" w:cs="新宋体-18030" w:hint="eastAsia"/>
                <w:b/>
                <w:sz w:val="18"/>
                <w:szCs w:val="18"/>
              </w:rPr>
              <w:t>2.5</w:t>
            </w:r>
          </w:p>
        </w:tc>
        <w:tc>
          <w:tcPr>
            <w:tcW w:w="720" w:type="dxa"/>
          </w:tcPr>
          <w:p w:rsidR="00A723B2" w:rsidRPr="00F13B72" w:rsidRDefault="00A723B2" w:rsidP="00FB525B">
            <w:pPr>
              <w:jc w:val="center"/>
              <w:rPr>
                <w:rFonts w:ascii="华文仿宋" w:eastAsia="华文仿宋" w:hAnsi="华文仿宋" w:cs="新宋体-18030"/>
                <w:b/>
                <w:sz w:val="18"/>
                <w:szCs w:val="18"/>
              </w:rPr>
            </w:pPr>
            <w:r>
              <w:rPr>
                <w:rFonts w:ascii="华文仿宋" w:eastAsia="华文仿宋" w:hAnsi="华文仿宋" w:cs="新宋体-18030" w:hint="eastAsia"/>
                <w:b/>
                <w:sz w:val="18"/>
                <w:szCs w:val="18"/>
              </w:rPr>
              <w:t>9</w:t>
            </w:r>
            <w:r w:rsidR="00FB525B">
              <w:rPr>
                <w:rFonts w:ascii="华文仿宋" w:eastAsia="华文仿宋" w:hAnsi="华文仿宋" w:cs="新宋体-18030" w:hint="eastAsia"/>
                <w:b/>
                <w:sz w:val="18"/>
                <w:szCs w:val="18"/>
              </w:rPr>
              <w:t>4.0</w:t>
            </w:r>
          </w:p>
        </w:tc>
        <w:tc>
          <w:tcPr>
            <w:tcW w:w="720" w:type="dxa"/>
          </w:tcPr>
          <w:p w:rsidR="00A723B2" w:rsidRPr="00F13B72" w:rsidRDefault="00A723B2" w:rsidP="00FB525B">
            <w:pPr>
              <w:jc w:val="center"/>
              <w:rPr>
                <w:rFonts w:ascii="华文仿宋" w:eastAsia="华文仿宋" w:hAnsi="华文仿宋" w:cs="新宋体-18030"/>
                <w:b/>
                <w:sz w:val="18"/>
                <w:szCs w:val="18"/>
              </w:rPr>
            </w:pPr>
            <w:r>
              <w:rPr>
                <w:rFonts w:ascii="华文仿宋" w:eastAsia="华文仿宋" w:hAnsi="华文仿宋" w:cs="新宋体-18030" w:hint="eastAsia"/>
                <w:b/>
                <w:sz w:val="18"/>
                <w:szCs w:val="18"/>
              </w:rPr>
              <w:t>9</w:t>
            </w:r>
            <w:r w:rsidR="00FB525B">
              <w:rPr>
                <w:rFonts w:ascii="华文仿宋" w:eastAsia="华文仿宋" w:hAnsi="华文仿宋" w:cs="新宋体-18030" w:hint="eastAsia"/>
                <w:b/>
                <w:sz w:val="18"/>
                <w:szCs w:val="18"/>
              </w:rPr>
              <w:t>4.4</w:t>
            </w:r>
          </w:p>
        </w:tc>
        <w:tc>
          <w:tcPr>
            <w:tcW w:w="596" w:type="dxa"/>
            <w:shd w:val="clear" w:color="auto" w:fill="E0E0E0"/>
          </w:tcPr>
          <w:p w:rsidR="00A723B2" w:rsidRPr="00F13B72" w:rsidRDefault="00A723B2" w:rsidP="00FB525B">
            <w:pPr>
              <w:jc w:val="center"/>
              <w:rPr>
                <w:rFonts w:ascii="华文仿宋" w:eastAsia="华文仿宋" w:hAnsi="华文仿宋" w:cs="新宋体-18030"/>
                <w:b/>
                <w:sz w:val="18"/>
                <w:szCs w:val="18"/>
              </w:rPr>
            </w:pPr>
            <w:r>
              <w:rPr>
                <w:rFonts w:ascii="华文仿宋" w:eastAsia="华文仿宋" w:hAnsi="华文仿宋" w:cs="新宋体-18030" w:hint="eastAsia"/>
                <w:b/>
                <w:sz w:val="18"/>
                <w:szCs w:val="18"/>
              </w:rPr>
              <w:t>9</w:t>
            </w:r>
            <w:r w:rsidR="00FB525B">
              <w:rPr>
                <w:rFonts w:ascii="华文仿宋" w:eastAsia="华文仿宋" w:hAnsi="华文仿宋" w:cs="新宋体-18030" w:hint="eastAsia"/>
                <w:b/>
                <w:sz w:val="18"/>
                <w:szCs w:val="18"/>
              </w:rPr>
              <w:t>3.3</w:t>
            </w:r>
          </w:p>
        </w:tc>
      </w:tr>
    </w:tbl>
    <w:p w:rsidR="00A723B2" w:rsidRDefault="00A723B2" w:rsidP="00100284">
      <w:pPr>
        <w:spacing w:beforeLines="70" w:afterLines="70" w:line="360" w:lineRule="exact"/>
        <w:rPr>
          <w:rFonts w:ascii="华文仿宋" w:eastAsia="华文仿宋" w:hAnsi="华文仿宋"/>
          <w:szCs w:val="21"/>
        </w:rPr>
      </w:pPr>
      <w:r w:rsidRPr="002E5B84">
        <w:rPr>
          <w:rFonts w:ascii="华文仿宋" w:eastAsia="华文仿宋" w:hAnsi="华文仿宋" w:hint="eastAsia"/>
          <w:szCs w:val="21"/>
        </w:rPr>
        <w:t>（</w:t>
      </w:r>
      <w:r>
        <w:rPr>
          <w:rFonts w:ascii="华文仿宋" w:eastAsia="华文仿宋" w:hAnsi="华文仿宋" w:hint="eastAsia"/>
          <w:szCs w:val="21"/>
        </w:rPr>
        <w:t>资料来源：</w:t>
      </w:r>
      <w:r>
        <w:rPr>
          <w:rFonts w:ascii="华文仿宋" w:eastAsia="华文仿宋" w:hAnsi="华文仿宋"/>
          <w:szCs w:val="21"/>
        </w:rPr>
        <w:t xml:space="preserve"> IEA</w:t>
      </w:r>
      <w:r w:rsidRPr="002E5B84">
        <w:rPr>
          <w:rFonts w:ascii="华文仿宋" w:eastAsia="华文仿宋" w:hAnsi="华文仿宋" w:hint="eastAsia"/>
          <w:szCs w:val="21"/>
        </w:rPr>
        <w:t>）</w:t>
      </w:r>
    </w:p>
    <w:p w:rsidR="00A723B2" w:rsidRDefault="00A723B2" w:rsidP="00100284">
      <w:pPr>
        <w:spacing w:beforeLines="70" w:afterLines="70" w:line="360" w:lineRule="exact"/>
        <w:rPr>
          <w:rFonts w:ascii="华文仿宋" w:eastAsia="华文仿宋" w:hAnsi="华文仿宋"/>
          <w:szCs w:val="21"/>
        </w:rPr>
      </w:pPr>
    </w:p>
    <w:p w:rsidR="00A723B2" w:rsidRPr="002208BB" w:rsidRDefault="0067122F" w:rsidP="00100284">
      <w:pPr>
        <w:pStyle w:val="af3"/>
        <w:numPr>
          <w:ilvl w:val="0"/>
          <w:numId w:val="19"/>
        </w:numPr>
        <w:spacing w:beforeLines="70" w:afterLines="70" w:line="440" w:lineRule="exact"/>
        <w:ind w:firstLineChars="0"/>
        <w:rPr>
          <w:rFonts w:ascii="华文仿宋" w:eastAsia="华文仿宋" w:hAnsi="华文仿宋"/>
          <w:b/>
          <w:sz w:val="24"/>
        </w:rPr>
      </w:pPr>
      <w:r w:rsidRPr="002208BB">
        <w:rPr>
          <w:rFonts w:ascii="华文仿宋" w:eastAsia="华文仿宋" w:hAnsi="华文仿宋" w:hint="eastAsia"/>
          <w:b/>
          <w:sz w:val="24"/>
        </w:rPr>
        <w:t>石油供应超预期</w:t>
      </w:r>
      <w:r w:rsidR="00A723B2" w:rsidRPr="002208BB">
        <w:rPr>
          <w:rFonts w:ascii="华文仿宋" w:eastAsia="华文仿宋" w:hAnsi="华文仿宋" w:hint="eastAsia"/>
          <w:b/>
          <w:sz w:val="24"/>
        </w:rPr>
        <w:t>，国际油价先</w:t>
      </w:r>
      <w:r w:rsidRPr="002208BB">
        <w:rPr>
          <w:rFonts w:ascii="华文仿宋" w:eastAsia="华文仿宋" w:hAnsi="华文仿宋" w:hint="eastAsia"/>
          <w:b/>
          <w:sz w:val="24"/>
        </w:rPr>
        <w:t>涨后跌</w:t>
      </w:r>
      <w:r w:rsidR="009E3A67" w:rsidRPr="002208BB">
        <w:rPr>
          <w:rFonts w:ascii="华文仿宋" w:eastAsia="华文仿宋" w:hAnsi="华文仿宋" w:hint="eastAsia"/>
          <w:b/>
          <w:sz w:val="24"/>
        </w:rPr>
        <w:t>。</w:t>
      </w:r>
      <w:r w:rsidRPr="002208BB">
        <w:rPr>
          <w:rFonts w:ascii="华文仿宋" w:eastAsia="华文仿宋" w:hAnsi="华文仿宋" w:hint="eastAsia"/>
          <w:b/>
          <w:sz w:val="24"/>
        </w:rPr>
        <w:t xml:space="preserve">  </w:t>
      </w:r>
    </w:p>
    <w:p w:rsidR="00C04233" w:rsidRDefault="00C04233" w:rsidP="00A019B8">
      <w:pPr>
        <w:spacing w:line="440" w:lineRule="exact"/>
        <w:ind w:firstLineChars="200" w:firstLine="480"/>
        <w:rPr>
          <w:rFonts w:ascii="华文仿宋" w:eastAsia="华文仿宋" w:hAnsi="华文仿宋"/>
          <w:sz w:val="24"/>
        </w:rPr>
      </w:pPr>
      <w:r w:rsidRPr="00C04233">
        <w:rPr>
          <w:rFonts w:ascii="华文仿宋" w:eastAsia="华文仿宋" w:hAnsi="华文仿宋" w:hint="eastAsia"/>
          <w:sz w:val="24"/>
        </w:rPr>
        <w:t>2014年上半年，世界经济温和复苏，美联储有序退出量化宽松货币政策，美元走强的预期提高，伊拉克内战扩大化使得对石油供应的担忧加大，国际油价保持稳步上涨态势。进入7月份之后，国际油价则出现持续大幅下跌态势，在10月份跌破90美元关口，11月跌破80美元关口，12月份更是连破70、60美元大关，创2009年5月份以来的新低，一再超出人们的预期。导致此次国际油价下跌的最主要原因是供求关系的变化</w:t>
      </w:r>
      <w:r>
        <w:rPr>
          <w:rFonts w:ascii="华文仿宋" w:eastAsia="华文仿宋" w:hAnsi="华文仿宋" w:hint="eastAsia"/>
          <w:sz w:val="24"/>
        </w:rPr>
        <w:t>，</w:t>
      </w:r>
      <w:r w:rsidR="00687B2E" w:rsidRPr="00C04233">
        <w:rPr>
          <w:rFonts w:ascii="华文仿宋" w:eastAsia="华文仿宋" w:hAnsi="华文仿宋" w:hint="eastAsia"/>
          <w:sz w:val="24"/>
        </w:rPr>
        <w:t>2014年全球</w:t>
      </w:r>
      <w:r w:rsidR="00423879" w:rsidRPr="00C04233">
        <w:rPr>
          <w:rFonts w:ascii="华文仿宋" w:eastAsia="华文仿宋" w:hAnsi="华文仿宋" w:hint="eastAsia"/>
          <w:sz w:val="24"/>
        </w:rPr>
        <w:t>石油供应大大超过预期</w:t>
      </w:r>
      <w:r w:rsidR="00B5198E" w:rsidRPr="00C04233">
        <w:rPr>
          <w:rFonts w:ascii="华文仿宋" w:eastAsia="华文仿宋" w:hAnsi="华文仿宋" w:hint="eastAsia"/>
          <w:sz w:val="24"/>
        </w:rPr>
        <w:t>，</w:t>
      </w:r>
      <w:r w:rsidR="00E77E51" w:rsidRPr="00C04233">
        <w:rPr>
          <w:rFonts w:ascii="华文仿宋" w:eastAsia="华文仿宋" w:hAnsi="华文仿宋" w:hint="eastAsia"/>
          <w:sz w:val="24"/>
        </w:rPr>
        <w:t>在利比亚石油产量恢复、加拿大和巴西等国增产特别是美国大幅增产的推动下，2014年石油供应增量为180万桶/天左右，远超过最初预测的120万桶/天。其中美国页岩油、近海油田开发使得石油供应增量高达156万桶/天。而世界经济低增长的“新常态”导致能源需求增长放慢，</w:t>
      </w:r>
      <w:r w:rsidR="00687B2E" w:rsidRPr="00C04233">
        <w:rPr>
          <w:rFonts w:ascii="华文仿宋" w:eastAsia="华文仿宋" w:hAnsi="华文仿宋" w:hint="eastAsia"/>
          <w:sz w:val="24"/>
        </w:rPr>
        <w:t>石油供求由偏紧转向明显宽松，</w:t>
      </w:r>
      <w:r w:rsidR="00C01027" w:rsidRPr="00C04233">
        <w:rPr>
          <w:rFonts w:ascii="华文仿宋" w:eastAsia="华文仿宋" w:hAnsi="华文仿宋" w:hint="eastAsia"/>
          <w:sz w:val="24"/>
        </w:rPr>
        <w:t>为了抢占市场，石油输出国组织（OPEC）并未采取限产保价措施，</w:t>
      </w:r>
      <w:r w:rsidR="00687B2E" w:rsidRPr="00C04233">
        <w:rPr>
          <w:rFonts w:ascii="华文仿宋" w:eastAsia="华文仿宋" w:hAnsi="华文仿宋" w:hint="eastAsia"/>
          <w:sz w:val="24"/>
        </w:rPr>
        <w:t>使得国际油价</w:t>
      </w:r>
      <w:r>
        <w:rPr>
          <w:rFonts w:ascii="华文仿宋" w:eastAsia="华文仿宋" w:hAnsi="华文仿宋" w:hint="eastAsia"/>
          <w:sz w:val="24"/>
        </w:rPr>
        <w:t>在下半年出现</w:t>
      </w:r>
      <w:r w:rsidR="00687B2E" w:rsidRPr="00C04233">
        <w:rPr>
          <w:rFonts w:ascii="华文仿宋" w:eastAsia="华文仿宋" w:hAnsi="华文仿宋" w:hint="eastAsia"/>
          <w:sz w:val="24"/>
        </w:rPr>
        <w:t>大幅下降。</w:t>
      </w:r>
      <w:r w:rsidR="00A019B8" w:rsidRPr="00A019B8">
        <w:rPr>
          <w:rFonts w:ascii="华文仿宋" w:eastAsia="华文仿宋" w:hAnsi="华文仿宋" w:hint="eastAsia"/>
          <w:sz w:val="24"/>
        </w:rPr>
        <w:t>尽管下半年以来国际油价出现了大幅下跌，但是从累计平均水平来看，国际油价较上年同期仅是小幅回落。</w:t>
      </w:r>
      <w:r w:rsidRPr="00A019B8">
        <w:rPr>
          <w:rFonts w:ascii="华文仿宋" w:eastAsia="华文仿宋" w:hAnsi="华文仿宋" w:hint="eastAsia"/>
          <w:sz w:val="24"/>
        </w:rPr>
        <w:t>2014年全年WTI原油期价平均为9</w:t>
      </w:r>
      <w:r w:rsidR="005E2657" w:rsidRPr="00A019B8">
        <w:rPr>
          <w:rFonts w:ascii="华文仿宋" w:eastAsia="华文仿宋" w:hAnsi="华文仿宋" w:hint="eastAsia"/>
          <w:sz w:val="24"/>
        </w:rPr>
        <w:t>2.91</w:t>
      </w:r>
      <w:r w:rsidRPr="00A019B8">
        <w:rPr>
          <w:rFonts w:ascii="华文仿宋" w:eastAsia="华文仿宋" w:hAnsi="华文仿宋" w:hint="eastAsia"/>
          <w:sz w:val="24"/>
        </w:rPr>
        <w:t>美元/桶，较上年下跌</w:t>
      </w:r>
      <w:r w:rsidR="005E2657" w:rsidRPr="00A019B8">
        <w:rPr>
          <w:rFonts w:ascii="华文仿宋" w:eastAsia="华文仿宋" w:hAnsi="华文仿宋" w:hint="eastAsia"/>
          <w:sz w:val="24"/>
        </w:rPr>
        <w:t>5.2</w:t>
      </w:r>
      <w:r w:rsidRPr="00A019B8">
        <w:rPr>
          <w:rFonts w:ascii="华文仿宋" w:eastAsia="华文仿宋" w:hAnsi="华文仿宋" w:hint="eastAsia"/>
          <w:sz w:val="24"/>
        </w:rPr>
        <w:t>4%；Brent原油期价平均约为</w:t>
      </w:r>
      <w:r w:rsidR="005E2657" w:rsidRPr="00A019B8">
        <w:rPr>
          <w:rFonts w:ascii="华文仿宋" w:eastAsia="华文仿宋" w:hAnsi="华文仿宋" w:hint="eastAsia"/>
          <w:sz w:val="24"/>
        </w:rPr>
        <w:t>99.45</w:t>
      </w:r>
      <w:r w:rsidRPr="00A019B8">
        <w:rPr>
          <w:rFonts w:ascii="华文仿宋" w:eastAsia="华文仿宋" w:hAnsi="华文仿宋" w:hint="eastAsia"/>
          <w:sz w:val="24"/>
        </w:rPr>
        <w:t>美元/桶，较上年下跌</w:t>
      </w:r>
      <w:r w:rsidR="005E2657" w:rsidRPr="00A019B8">
        <w:rPr>
          <w:rFonts w:ascii="华文仿宋" w:eastAsia="华文仿宋" w:hAnsi="华文仿宋" w:hint="eastAsia"/>
          <w:sz w:val="24"/>
        </w:rPr>
        <w:t>8.5</w:t>
      </w:r>
      <w:r w:rsidRPr="00A019B8">
        <w:rPr>
          <w:rFonts w:ascii="华文仿宋" w:eastAsia="华文仿宋" w:hAnsi="华文仿宋" w:hint="eastAsia"/>
          <w:sz w:val="24"/>
        </w:rPr>
        <w:t>%。</w:t>
      </w:r>
    </w:p>
    <w:p w:rsidR="002A72E1" w:rsidRDefault="002A72E1" w:rsidP="00A019B8">
      <w:pPr>
        <w:spacing w:line="440" w:lineRule="exact"/>
        <w:ind w:firstLineChars="200" w:firstLine="480"/>
        <w:rPr>
          <w:rFonts w:ascii="华文仿宋" w:eastAsia="华文仿宋" w:hAnsi="华文仿宋"/>
          <w:sz w:val="24"/>
        </w:rPr>
      </w:pPr>
    </w:p>
    <w:p w:rsidR="002A72E1" w:rsidRDefault="002A72E1" w:rsidP="00A019B8">
      <w:pPr>
        <w:spacing w:line="440" w:lineRule="exact"/>
        <w:ind w:firstLineChars="200" w:firstLine="480"/>
        <w:rPr>
          <w:rFonts w:ascii="华文仿宋" w:eastAsia="华文仿宋" w:hAnsi="华文仿宋"/>
          <w:sz w:val="24"/>
        </w:rPr>
      </w:pPr>
    </w:p>
    <w:p w:rsidR="002A72E1" w:rsidRDefault="002A72E1" w:rsidP="00A019B8">
      <w:pPr>
        <w:spacing w:line="440" w:lineRule="exact"/>
        <w:ind w:firstLineChars="200" w:firstLine="480"/>
        <w:rPr>
          <w:rFonts w:ascii="华文仿宋" w:eastAsia="华文仿宋" w:hAnsi="华文仿宋"/>
          <w:sz w:val="24"/>
        </w:rPr>
      </w:pPr>
    </w:p>
    <w:p w:rsidR="002A72E1" w:rsidRPr="00A019B8" w:rsidRDefault="002A72E1" w:rsidP="00A019B8">
      <w:pPr>
        <w:spacing w:line="440" w:lineRule="exact"/>
        <w:ind w:firstLineChars="200" w:firstLine="480"/>
        <w:rPr>
          <w:rFonts w:ascii="华文仿宋" w:eastAsia="华文仿宋" w:hAnsi="华文仿宋"/>
          <w:sz w:val="24"/>
        </w:rPr>
      </w:pPr>
    </w:p>
    <w:p w:rsidR="00A723B2" w:rsidRPr="0029599A" w:rsidRDefault="00A723B2" w:rsidP="00A723B2">
      <w:pPr>
        <w:widowControl/>
        <w:spacing w:before="100" w:beforeAutospacing="1" w:after="100" w:afterAutospacing="1" w:line="360" w:lineRule="exact"/>
        <w:ind w:leftChars="57" w:left="120" w:firstLineChars="165" w:firstLine="396"/>
        <w:jc w:val="left"/>
        <w:rPr>
          <w:rFonts w:ascii="华文仿宋" w:eastAsia="华文仿宋" w:hAnsi="华文仿宋" w:cs="新宋体-18030"/>
          <w:b/>
          <w:sz w:val="24"/>
        </w:rPr>
      </w:pPr>
      <w:r w:rsidRPr="00D93352">
        <w:rPr>
          <w:rFonts w:ascii="华文仿宋" w:eastAsia="华文仿宋" w:hAnsi="华文仿宋" w:cs="新宋体-18030" w:hint="eastAsia"/>
          <w:sz w:val="24"/>
        </w:rPr>
        <w:t>图</w:t>
      </w:r>
      <w:r>
        <w:rPr>
          <w:rFonts w:ascii="华文仿宋" w:eastAsia="华文仿宋" w:hAnsi="华文仿宋" w:cs="新宋体-18030"/>
          <w:sz w:val="24"/>
        </w:rPr>
        <w:t>2</w:t>
      </w:r>
      <w:r w:rsidR="00611DE9">
        <w:rPr>
          <w:rFonts w:ascii="华文仿宋" w:eastAsia="华文仿宋" w:hAnsi="华文仿宋" w:cs="新宋体-18030" w:hint="eastAsia"/>
          <w:sz w:val="24"/>
        </w:rPr>
        <w:t xml:space="preserve">              </w:t>
      </w:r>
      <w:r w:rsidRPr="0029599A">
        <w:rPr>
          <w:rFonts w:ascii="华文仿宋" w:eastAsia="华文仿宋" w:hAnsi="华文仿宋" w:cs="新宋体-18030" w:hint="eastAsia"/>
          <w:b/>
          <w:sz w:val="24"/>
        </w:rPr>
        <w:t>世界石油供应量及欧佩克原油产量</w:t>
      </w:r>
    </w:p>
    <w:p w:rsidR="00A723B2" w:rsidRPr="00867B49" w:rsidRDefault="002A72E1" w:rsidP="00100284">
      <w:pPr>
        <w:spacing w:beforeLines="70" w:afterLines="70" w:line="360" w:lineRule="exact"/>
        <w:ind w:firstLineChars="200" w:firstLine="480"/>
        <w:rPr>
          <w:rFonts w:ascii="华文仿宋" w:eastAsia="华文仿宋" w:hAnsi="华文仿宋"/>
          <w:sz w:val="24"/>
        </w:rPr>
      </w:pPr>
      <w:r>
        <w:rPr>
          <w:rFonts w:ascii="华文仿宋" w:eastAsia="华文仿宋" w:hAnsi="华文仿宋"/>
          <w:noProof/>
          <w:sz w:val="24"/>
        </w:rPr>
        <w:drawing>
          <wp:anchor distT="0" distB="0" distL="114300" distR="114300" simplePos="0" relativeHeight="251666432" behindDoc="0" locked="0" layoutInCell="1" allowOverlap="1">
            <wp:simplePos x="0" y="0"/>
            <wp:positionH relativeFrom="column">
              <wp:posOffset>24130</wp:posOffset>
            </wp:positionH>
            <wp:positionV relativeFrom="paragraph">
              <wp:posOffset>262255</wp:posOffset>
            </wp:positionV>
            <wp:extent cx="5266690" cy="2503805"/>
            <wp:effectExtent l="1905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5266690" cy="2503805"/>
                    </a:xfrm>
                    <a:prstGeom prst="rect">
                      <a:avLst/>
                    </a:prstGeom>
                    <a:noFill/>
                    <a:ln w="9525">
                      <a:noFill/>
                      <a:miter lim="800000"/>
                      <a:headEnd/>
                      <a:tailEnd/>
                    </a:ln>
                  </pic:spPr>
                </pic:pic>
              </a:graphicData>
            </a:graphic>
          </wp:anchor>
        </w:drawing>
      </w:r>
    </w:p>
    <w:p w:rsidR="00A723B2" w:rsidRDefault="00A723B2" w:rsidP="00100284">
      <w:pPr>
        <w:spacing w:beforeLines="70" w:afterLines="70" w:line="360" w:lineRule="exact"/>
        <w:ind w:firstLineChars="200" w:firstLine="480"/>
        <w:rPr>
          <w:rFonts w:ascii="华文仿宋" w:eastAsia="华文仿宋" w:hAnsi="华文仿宋"/>
          <w:sz w:val="24"/>
        </w:rPr>
      </w:pPr>
    </w:p>
    <w:p w:rsidR="00A723B2" w:rsidRDefault="00A723B2" w:rsidP="00100284">
      <w:pPr>
        <w:spacing w:beforeLines="70" w:afterLines="70" w:line="360" w:lineRule="exact"/>
        <w:ind w:firstLineChars="200" w:firstLine="480"/>
        <w:rPr>
          <w:rFonts w:ascii="华文仿宋" w:eastAsia="华文仿宋" w:hAnsi="华文仿宋"/>
          <w:sz w:val="24"/>
        </w:rPr>
      </w:pPr>
    </w:p>
    <w:p w:rsidR="00A723B2" w:rsidRDefault="00A723B2" w:rsidP="00100284">
      <w:pPr>
        <w:spacing w:beforeLines="70" w:afterLines="70" w:line="360" w:lineRule="exact"/>
        <w:ind w:firstLineChars="200" w:firstLine="480"/>
        <w:rPr>
          <w:rFonts w:ascii="华文仿宋" w:eastAsia="华文仿宋" w:hAnsi="华文仿宋"/>
          <w:sz w:val="24"/>
        </w:rPr>
      </w:pPr>
    </w:p>
    <w:p w:rsidR="00A723B2" w:rsidRDefault="00A723B2" w:rsidP="00100284">
      <w:pPr>
        <w:spacing w:beforeLines="70" w:afterLines="70" w:line="360" w:lineRule="exact"/>
        <w:ind w:firstLineChars="200" w:firstLine="480"/>
        <w:rPr>
          <w:rFonts w:ascii="华文仿宋" w:eastAsia="华文仿宋" w:hAnsi="华文仿宋"/>
          <w:sz w:val="24"/>
        </w:rPr>
      </w:pPr>
    </w:p>
    <w:p w:rsidR="00A723B2" w:rsidRDefault="00A723B2" w:rsidP="00100284">
      <w:pPr>
        <w:spacing w:beforeLines="70" w:afterLines="70" w:line="360" w:lineRule="exact"/>
        <w:ind w:firstLineChars="200" w:firstLine="480"/>
        <w:rPr>
          <w:rFonts w:ascii="华文仿宋" w:eastAsia="华文仿宋" w:hAnsi="华文仿宋"/>
          <w:sz w:val="24"/>
        </w:rPr>
      </w:pPr>
    </w:p>
    <w:p w:rsidR="00A723B2" w:rsidRDefault="00A723B2" w:rsidP="00A723B2">
      <w:pPr>
        <w:spacing w:line="440" w:lineRule="exact"/>
        <w:ind w:firstLineChars="200" w:firstLine="480"/>
        <w:rPr>
          <w:rFonts w:ascii="华文仿宋" w:eastAsia="华文仿宋" w:hAnsi="华文仿宋"/>
          <w:sz w:val="24"/>
        </w:rPr>
      </w:pPr>
    </w:p>
    <w:p w:rsidR="002A72E1" w:rsidRDefault="002A72E1" w:rsidP="00100284">
      <w:pPr>
        <w:spacing w:beforeLines="70" w:afterLines="70" w:line="440" w:lineRule="exact"/>
        <w:ind w:left="420"/>
        <w:rPr>
          <w:rFonts w:ascii="华文仿宋" w:eastAsia="华文仿宋" w:hAnsi="华文仿宋"/>
          <w:b/>
          <w:sz w:val="24"/>
        </w:rPr>
      </w:pPr>
    </w:p>
    <w:p w:rsidR="002A72E1" w:rsidRDefault="002A72E1" w:rsidP="00100284">
      <w:pPr>
        <w:spacing w:beforeLines="70" w:afterLines="70" w:line="440" w:lineRule="exact"/>
        <w:ind w:left="420"/>
        <w:rPr>
          <w:rFonts w:ascii="华文仿宋" w:eastAsia="华文仿宋" w:hAnsi="华文仿宋"/>
          <w:b/>
          <w:sz w:val="24"/>
        </w:rPr>
      </w:pPr>
    </w:p>
    <w:p w:rsidR="00A723B2" w:rsidRPr="002A72E1" w:rsidRDefault="00A723B2" w:rsidP="00100284">
      <w:pPr>
        <w:pStyle w:val="af3"/>
        <w:numPr>
          <w:ilvl w:val="0"/>
          <w:numId w:val="19"/>
        </w:numPr>
        <w:spacing w:beforeLines="70" w:afterLines="70" w:line="440" w:lineRule="exact"/>
        <w:ind w:firstLineChars="0"/>
        <w:rPr>
          <w:rFonts w:ascii="华文仿宋" w:eastAsia="华文仿宋" w:hAnsi="华文仿宋"/>
          <w:b/>
          <w:sz w:val="24"/>
        </w:rPr>
      </w:pPr>
      <w:r w:rsidRPr="002A72E1">
        <w:rPr>
          <w:rFonts w:ascii="华文仿宋" w:eastAsia="华文仿宋" w:hAnsi="华文仿宋" w:hint="eastAsia"/>
          <w:b/>
          <w:sz w:val="24"/>
        </w:rPr>
        <w:t>中国经济增速放缓，</w:t>
      </w:r>
      <w:r w:rsidR="00C40542" w:rsidRPr="002A72E1">
        <w:rPr>
          <w:rFonts w:ascii="华文仿宋" w:eastAsia="华文仿宋" w:hAnsi="华文仿宋" w:hint="eastAsia"/>
          <w:b/>
          <w:sz w:val="24"/>
        </w:rPr>
        <w:t>石油</w:t>
      </w:r>
      <w:r w:rsidR="000A0C22" w:rsidRPr="002A72E1">
        <w:rPr>
          <w:rFonts w:ascii="华文仿宋" w:eastAsia="华文仿宋" w:hAnsi="华文仿宋" w:hint="eastAsia"/>
          <w:b/>
          <w:sz w:val="24"/>
        </w:rPr>
        <w:t>储备提速。</w:t>
      </w:r>
    </w:p>
    <w:p w:rsidR="003C478F" w:rsidRPr="00C61D3C" w:rsidRDefault="005A6E2C" w:rsidP="003C478F">
      <w:pPr>
        <w:spacing w:line="440" w:lineRule="exact"/>
        <w:ind w:firstLine="420"/>
        <w:rPr>
          <w:rFonts w:ascii="华文仿宋" w:eastAsia="华文仿宋" w:hAnsi="华文仿宋"/>
          <w:sz w:val="24"/>
        </w:rPr>
      </w:pPr>
      <w:r w:rsidRPr="00C61D3C">
        <w:rPr>
          <w:rFonts w:ascii="华文仿宋" w:eastAsia="华文仿宋" w:hAnsi="华文仿宋" w:hint="eastAsia"/>
          <w:sz w:val="24"/>
        </w:rPr>
        <w:t>世界银行</w:t>
      </w:r>
      <w:r w:rsidR="00FE2C0D" w:rsidRPr="00C61D3C">
        <w:rPr>
          <w:rFonts w:ascii="华文仿宋" w:eastAsia="华文仿宋" w:hAnsi="华文仿宋" w:hint="eastAsia"/>
          <w:sz w:val="24"/>
        </w:rPr>
        <w:t>报告</w:t>
      </w:r>
      <w:r w:rsidRPr="00C61D3C">
        <w:rPr>
          <w:rFonts w:ascii="华文仿宋" w:eastAsia="华文仿宋" w:hAnsi="华文仿宋" w:hint="eastAsia"/>
          <w:sz w:val="24"/>
        </w:rPr>
        <w:t>将中国2014年经济增长预期由之前的7.6%调低至7.4%，</w:t>
      </w:r>
      <w:r w:rsidR="00FE2C0D" w:rsidRPr="00C61D3C">
        <w:rPr>
          <w:rFonts w:ascii="华文仿宋" w:eastAsia="华文仿宋" w:hAnsi="华文仿宋" w:hint="eastAsia"/>
          <w:sz w:val="24"/>
        </w:rPr>
        <w:t>报告指出，中国政府出台的一系列措施，包括控制地方政府债务、抑制影子银行、应对产能过剩、治理污染等，将导致投资及制造业产出增速下降，</w:t>
      </w:r>
      <w:r w:rsidRPr="00C61D3C">
        <w:rPr>
          <w:rFonts w:ascii="华文仿宋" w:eastAsia="华文仿宋" w:hAnsi="华文仿宋" w:hint="eastAsia"/>
          <w:sz w:val="24"/>
        </w:rPr>
        <w:t>但</w:t>
      </w:r>
      <w:r w:rsidR="00FE2C0D" w:rsidRPr="00C61D3C">
        <w:rPr>
          <w:rFonts w:ascii="华文仿宋" w:eastAsia="华文仿宋" w:hAnsi="华文仿宋" w:hint="eastAsia"/>
          <w:sz w:val="24"/>
        </w:rPr>
        <w:t>世行同时</w:t>
      </w:r>
      <w:r w:rsidRPr="00C61D3C">
        <w:rPr>
          <w:rFonts w:ascii="华文仿宋" w:eastAsia="华文仿宋" w:hAnsi="华文仿宋" w:hint="eastAsia"/>
          <w:sz w:val="24"/>
        </w:rPr>
        <w:t>强调中国政府的改革措施将使经济走上更可持续的发展轨道</w:t>
      </w:r>
      <w:r w:rsidR="003C478F">
        <w:rPr>
          <w:rFonts w:ascii="华文仿宋" w:eastAsia="华文仿宋" w:hAnsi="华文仿宋" w:hint="eastAsia"/>
          <w:sz w:val="24"/>
        </w:rPr>
        <w:t>。</w:t>
      </w:r>
      <w:r w:rsidR="0001160A" w:rsidRPr="004756D8">
        <w:rPr>
          <w:rFonts w:ascii="华文仿宋" w:eastAsia="华文仿宋" w:hAnsi="华文仿宋" w:hint="eastAsia"/>
          <w:sz w:val="24"/>
        </w:rPr>
        <w:t>据中国国务院发展研究中心公布的最新研究报告，到2020年，我国原油进口的比例可能会超过65%，到2030年石油对外依存度将攀升至75%，IEA也在报告中称，中国将在未来20年内取代美国，成为全球最大原油消费国</w:t>
      </w:r>
      <w:r w:rsidR="003C478F">
        <w:rPr>
          <w:rFonts w:ascii="华文仿宋" w:eastAsia="华文仿宋" w:hAnsi="华文仿宋" w:hint="eastAsia"/>
          <w:sz w:val="24"/>
        </w:rPr>
        <w:t>。</w:t>
      </w:r>
      <w:r w:rsidR="003C478F" w:rsidRPr="00C61D3C">
        <w:rPr>
          <w:rFonts w:ascii="华文仿宋" w:eastAsia="华文仿宋" w:hAnsi="华文仿宋" w:hint="eastAsia"/>
          <w:sz w:val="24"/>
        </w:rPr>
        <w:t>2014</w:t>
      </w:r>
      <w:r w:rsidR="003C478F">
        <w:rPr>
          <w:rFonts w:ascii="华文仿宋" w:eastAsia="华文仿宋" w:hAnsi="华文仿宋" w:hint="eastAsia"/>
          <w:sz w:val="24"/>
        </w:rPr>
        <w:t>年，</w:t>
      </w:r>
      <w:r w:rsidR="003C478F" w:rsidRPr="00C61D3C">
        <w:rPr>
          <w:rFonts w:ascii="华文仿宋" w:eastAsia="华文仿宋" w:hAnsi="华文仿宋" w:hint="eastAsia"/>
          <w:sz w:val="24"/>
        </w:rPr>
        <w:t>中国国家领导人频繁出访并会晤各国首脑，而串连这一系列外交活动的一条主线便是能源合作。通过高层互访，中国与拉美、非洲、中亚、中东、欧盟、东盟的能源合作得到全面深化，在能源供给安全、国际能源秩序、新能源国际合作等领域均取得突破性进展，一幅大外交中国能源国际合作的新版图，正在向世人展开。</w:t>
      </w:r>
    </w:p>
    <w:p w:rsidR="00BE24B3" w:rsidRDefault="00F67E74" w:rsidP="00BE24B3">
      <w:pPr>
        <w:spacing w:line="440" w:lineRule="exact"/>
        <w:ind w:firstLineChars="200" w:firstLine="480"/>
        <w:rPr>
          <w:rFonts w:ascii="华文仿宋" w:eastAsia="华文仿宋" w:hAnsi="华文仿宋"/>
          <w:sz w:val="24"/>
        </w:rPr>
      </w:pPr>
      <w:r w:rsidRPr="002945CA">
        <w:rPr>
          <w:rFonts w:ascii="华文仿宋" w:eastAsia="华文仿宋" w:hAnsi="华文仿宋" w:hint="eastAsia"/>
          <w:sz w:val="24"/>
        </w:rPr>
        <w:t>若按2013年中国原油进口量来计算，油价每下降1美元，中国就能为此节省高达21亿美元的成本，</w:t>
      </w:r>
      <w:r w:rsidR="00F356D1" w:rsidRPr="004756D8">
        <w:rPr>
          <w:rFonts w:ascii="华文仿宋" w:eastAsia="华文仿宋" w:hAnsi="华文仿宋" w:hint="eastAsia"/>
          <w:sz w:val="24"/>
        </w:rPr>
        <w:t>鉴于中国对于原油依赖度的不断增加，2014年下半年</w:t>
      </w:r>
      <w:r w:rsidR="008B10CC">
        <w:rPr>
          <w:rFonts w:ascii="华文仿宋" w:eastAsia="华文仿宋" w:hAnsi="华文仿宋" w:hint="eastAsia"/>
          <w:sz w:val="24"/>
        </w:rPr>
        <w:t>，</w:t>
      </w:r>
      <w:r w:rsidR="008B10CC" w:rsidRPr="002945CA">
        <w:rPr>
          <w:rFonts w:ascii="华文仿宋" w:eastAsia="华文仿宋" w:hAnsi="华文仿宋" w:hint="eastAsia"/>
          <w:sz w:val="24"/>
        </w:rPr>
        <w:t>中国出重拳进货</w:t>
      </w:r>
      <w:r w:rsidR="00791B90">
        <w:rPr>
          <w:rFonts w:ascii="华文仿宋" w:eastAsia="华文仿宋" w:hAnsi="华文仿宋" w:hint="eastAsia"/>
          <w:sz w:val="24"/>
        </w:rPr>
        <w:t>，</w:t>
      </w:r>
      <w:r w:rsidR="000A0C22" w:rsidRPr="002945CA">
        <w:rPr>
          <w:rFonts w:ascii="华文仿宋" w:eastAsia="华文仿宋" w:hAnsi="华文仿宋" w:hint="eastAsia"/>
          <w:sz w:val="24"/>
        </w:rPr>
        <w:t>仅在</w:t>
      </w:r>
      <w:smartTag w:uri="urn:schemas-microsoft-com:office:smarttags" w:element="chsdate">
        <w:smartTagPr>
          <w:attr w:name="IsROCDate" w:val="False"/>
          <w:attr w:name="IsLunarDate" w:val="False"/>
          <w:attr w:name="Day" w:val="18"/>
          <w:attr w:name="Month" w:val="10"/>
          <w:attr w:name="Year" w:val="2014"/>
        </w:smartTagPr>
        <w:r w:rsidR="000A0C22" w:rsidRPr="002945CA">
          <w:rPr>
            <w:rFonts w:ascii="华文仿宋" w:eastAsia="华文仿宋" w:hAnsi="华文仿宋" w:hint="eastAsia"/>
            <w:sz w:val="24"/>
          </w:rPr>
          <w:t>10月18日上午10点</w:t>
        </w:r>
      </w:smartTag>
      <w:r w:rsidR="000A0C22" w:rsidRPr="002945CA">
        <w:rPr>
          <w:rFonts w:ascii="华文仿宋" w:eastAsia="华文仿宋" w:hAnsi="华文仿宋" w:hint="eastAsia"/>
          <w:sz w:val="24"/>
        </w:rPr>
        <w:t>，各条海运路线上就有80艘巨型油</w:t>
      </w:r>
      <w:r w:rsidR="000A0C22" w:rsidRPr="002945CA">
        <w:rPr>
          <w:rFonts w:ascii="华文仿宋" w:eastAsia="华文仿宋" w:hAnsi="华文仿宋" w:hint="eastAsia"/>
          <w:sz w:val="24"/>
        </w:rPr>
        <w:lastRenderedPageBreak/>
        <w:t>轮奔向中国，而在过去的两年时间里，平均每天向中国运输石油的油轮数量仅为63艘。中国正在以创纪录的速度仿效美国囤积战略石油储备，以降低地缘政治冲突或供应冲击对经济的影响。</w:t>
      </w:r>
      <w:r w:rsidR="00BE24B3" w:rsidRPr="00FF4352">
        <w:rPr>
          <w:rFonts w:ascii="华文仿宋" w:eastAsia="华文仿宋" w:hAnsi="华文仿宋" w:hint="eastAsia"/>
          <w:sz w:val="24"/>
        </w:rPr>
        <w:t>汤森路透石油研究和预测发布的数据显示，</w:t>
      </w:r>
      <w:r w:rsidR="00BE24B3" w:rsidRPr="00FF4352">
        <w:rPr>
          <w:rFonts w:ascii="华文仿宋" w:eastAsia="华文仿宋" w:hAnsi="华文仿宋"/>
          <w:sz w:val="24"/>
        </w:rPr>
        <w:t>2014</w:t>
      </w:r>
      <w:r w:rsidR="00BE24B3" w:rsidRPr="00FF4352">
        <w:rPr>
          <w:rFonts w:ascii="华文仿宋" w:eastAsia="华文仿宋" w:hAnsi="华文仿宋" w:hint="eastAsia"/>
          <w:sz w:val="24"/>
        </w:rPr>
        <w:t>年</w:t>
      </w:r>
      <w:r w:rsidR="00BE24B3" w:rsidRPr="00FF4352">
        <w:rPr>
          <w:rFonts w:ascii="华文仿宋" w:eastAsia="华文仿宋" w:hAnsi="华文仿宋"/>
          <w:sz w:val="24"/>
        </w:rPr>
        <w:t>12</w:t>
      </w:r>
      <w:r w:rsidR="00BE24B3" w:rsidRPr="00FF4352">
        <w:rPr>
          <w:rFonts w:ascii="华文仿宋" w:eastAsia="华文仿宋" w:hAnsi="华文仿宋" w:hint="eastAsia"/>
          <w:sz w:val="24"/>
        </w:rPr>
        <w:t>月，中国的原油总进口量或首次超过</w:t>
      </w:r>
      <w:r w:rsidR="00BE24B3" w:rsidRPr="00FF4352">
        <w:rPr>
          <w:rFonts w:ascii="华文仿宋" w:eastAsia="华文仿宋" w:hAnsi="华文仿宋"/>
          <w:sz w:val="24"/>
        </w:rPr>
        <w:t>3100</w:t>
      </w:r>
      <w:r w:rsidR="00BE24B3" w:rsidRPr="00FF4352">
        <w:rPr>
          <w:rFonts w:ascii="华文仿宋" w:eastAsia="华文仿宋" w:hAnsi="华文仿宋" w:hint="eastAsia"/>
          <w:sz w:val="24"/>
        </w:rPr>
        <w:t>万吨，相当于每日超过</w:t>
      </w:r>
      <w:r w:rsidR="00BE24B3" w:rsidRPr="00FF4352">
        <w:rPr>
          <w:rFonts w:ascii="华文仿宋" w:eastAsia="华文仿宋" w:hAnsi="华文仿宋"/>
          <w:sz w:val="24"/>
        </w:rPr>
        <w:t>700</w:t>
      </w:r>
      <w:r w:rsidR="00BE24B3" w:rsidRPr="00FF4352">
        <w:rPr>
          <w:rFonts w:ascii="华文仿宋" w:eastAsia="华文仿宋" w:hAnsi="华文仿宋" w:hint="eastAsia"/>
          <w:sz w:val="24"/>
        </w:rPr>
        <w:t>万桶。这比之前创下的月度进口纪录高位还高出逾</w:t>
      </w:r>
      <w:r w:rsidR="00BE24B3" w:rsidRPr="00FF4352">
        <w:rPr>
          <w:rFonts w:ascii="华文仿宋" w:eastAsia="华文仿宋" w:hAnsi="华文仿宋"/>
          <w:sz w:val="24"/>
        </w:rPr>
        <w:t>10%</w:t>
      </w:r>
      <w:r w:rsidR="00BE24B3" w:rsidRPr="00FF4352">
        <w:rPr>
          <w:rFonts w:ascii="华文仿宋" w:eastAsia="华文仿宋" w:hAnsi="华文仿宋" w:hint="eastAsia"/>
          <w:sz w:val="24"/>
        </w:rPr>
        <w:t>。根据中国国内石油产出、进口和商业库存数据，再对比炼厂需求，可判断中国</w:t>
      </w:r>
      <w:r w:rsidR="00BE24B3" w:rsidRPr="00FF4352">
        <w:rPr>
          <w:rFonts w:ascii="华文仿宋" w:eastAsia="华文仿宋" w:hAnsi="华文仿宋"/>
          <w:sz w:val="24"/>
        </w:rPr>
        <w:t>2014</w:t>
      </w:r>
      <w:r w:rsidR="00BE24B3" w:rsidRPr="00FF4352">
        <w:rPr>
          <w:rFonts w:ascii="华文仿宋" w:eastAsia="华文仿宋" w:hAnsi="华文仿宋" w:hint="eastAsia"/>
          <w:sz w:val="24"/>
        </w:rPr>
        <w:t>年为战略石油储备而额外进口的原油高达</w:t>
      </w:r>
      <w:r w:rsidR="00BE24B3" w:rsidRPr="00FF4352">
        <w:rPr>
          <w:rFonts w:ascii="华文仿宋" w:eastAsia="华文仿宋" w:hAnsi="华文仿宋"/>
          <w:sz w:val="24"/>
        </w:rPr>
        <w:t>1.24</w:t>
      </w:r>
      <w:r w:rsidR="00BE24B3" w:rsidRPr="00FF4352">
        <w:rPr>
          <w:rFonts w:ascii="华文仿宋" w:eastAsia="华文仿宋" w:hAnsi="华文仿宋" w:hint="eastAsia"/>
          <w:sz w:val="24"/>
        </w:rPr>
        <w:t>亿桶，这是</w:t>
      </w:r>
      <w:r w:rsidR="00BE24B3" w:rsidRPr="00FF4352">
        <w:rPr>
          <w:rFonts w:ascii="华文仿宋" w:eastAsia="华文仿宋" w:hAnsi="华文仿宋"/>
          <w:sz w:val="24"/>
        </w:rPr>
        <w:t>2013</w:t>
      </w:r>
      <w:r w:rsidR="00BE24B3" w:rsidRPr="00FF4352">
        <w:rPr>
          <w:rFonts w:ascii="华文仿宋" w:eastAsia="华文仿宋" w:hAnsi="华文仿宋" w:hint="eastAsia"/>
          <w:sz w:val="24"/>
        </w:rPr>
        <w:t>年中国为战略储备补充的</w:t>
      </w:r>
      <w:r w:rsidR="00BE24B3" w:rsidRPr="00FF4352">
        <w:rPr>
          <w:rFonts w:ascii="华文仿宋" w:eastAsia="华文仿宋" w:hAnsi="华文仿宋"/>
          <w:sz w:val="24"/>
        </w:rPr>
        <w:t>6100</w:t>
      </w:r>
      <w:r w:rsidR="00BE24B3" w:rsidRPr="00FF4352">
        <w:rPr>
          <w:rFonts w:ascii="华文仿宋" w:eastAsia="华文仿宋" w:hAnsi="华文仿宋" w:hint="eastAsia"/>
          <w:sz w:val="24"/>
        </w:rPr>
        <w:t>万桶的两倍多。</w:t>
      </w:r>
      <w:r w:rsidR="00FF4352" w:rsidRPr="00C61D3C">
        <w:rPr>
          <w:rFonts w:ascii="华文仿宋" w:eastAsia="华文仿宋" w:hAnsi="华文仿宋" w:hint="eastAsia"/>
          <w:sz w:val="24"/>
        </w:rPr>
        <w:t>据海关总署发布的原油进口统计数据，</w:t>
      </w:r>
      <w:r w:rsidR="00FF4352">
        <w:rPr>
          <w:rFonts w:ascii="华文仿宋" w:eastAsia="华文仿宋" w:hAnsi="华文仿宋" w:hint="eastAsia"/>
          <w:sz w:val="24"/>
        </w:rPr>
        <w:t>2014</w:t>
      </w:r>
      <w:r w:rsidR="00FF4352" w:rsidRPr="00C61D3C">
        <w:rPr>
          <w:rFonts w:ascii="华文仿宋" w:eastAsia="华文仿宋" w:hAnsi="华文仿宋" w:hint="eastAsia"/>
          <w:sz w:val="24"/>
        </w:rPr>
        <w:t>年</w:t>
      </w:r>
      <w:r w:rsidR="00FF4352">
        <w:rPr>
          <w:rFonts w:ascii="华文仿宋" w:eastAsia="华文仿宋" w:hAnsi="华文仿宋" w:hint="eastAsia"/>
          <w:sz w:val="24"/>
        </w:rPr>
        <w:t>1-11月，</w:t>
      </w:r>
      <w:r w:rsidR="00FF4352" w:rsidRPr="00C61D3C">
        <w:rPr>
          <w:rFonts w:ascii="华文仿宋" w:eastAsia="华文仿宋" w:hAnsi="华文仿宋" w:hint="eastAsia"/>
          <w:sz w:val="24"/>
        </w:rPr>
        <w:t>中国的原油进口总量为2</w:t>
      </w:r>
      <w:r w:rsidR="00FF4352">
        <w:rPr>
          <w:rFonts w:ascii="华文仿宋" w:eastAsia="华文仿宋" w:hAnsi="华文仿宋" w:hint="eastAsia"/>
          <w:sz w:val="24"/>
        </w:rPr>
        <w:t>.78亿</w:t>
      </w:r>
      <w:r w:rsidR="00FF4352" w:rsidRPr="00C61D3C">
        <w:rPr>
          <w:rFonts w:ascii="华文仿宋" w:eastAsia="华文仿宋" w:hAnsi="华文仿宋" w:hint="eastAsia"/>
          <w:sz w:val="24"/>
        </w:rPr>
        <w:t>吨，</w:t>
      </w:r>
      <w:r w:rsidR="00FF4352">
        <w:rPr>
          <w:rFonts w:ascii="华文仿宋" w:eastAsia="华文仿宋" w:hAnsi="华文仿宋" w:hint="eastAsia"/>
          <w:sz w:val="24"/>
        </w:rPr>
        <w:t>同比增长8.9%。</w:t>
      </w:r>
    </w:p>
    <w:p w:rsidR="004756D8" w:rsidRDefault="004756D8" w:rsidP="004756D8">
      <w:pPr>
        <w:spacing w:line="440" w:lineRule="exact"/>
        <w:ind w:firstLineChars="200" w:firstLine="480"/>
        <w:rPr>
          <w:rFonts w:ascii="华文仿宋" w:eastAsia="华文仿宋" w:hAnsi="华文仿宋"/>
          <w:sz w:val="24"/>
        </w:rPr>
      </w:pPr>
    </w:p>
    <w:p w:rsidR="00A723B2" w:rsidRPr="00A57B83" w:rsidRDefault="00F47590" w:rsidP="00100284">
      <w:pPr>
        <w:numPr>
          <w:ilvl w:val="0"/>
          <w:numId w:val="19"/>
        </w:numPr>
        <w:spacing w:beforeLines="70" w:afterLines="70" w:line="440" w:lineRule="exact"/>
        <w:rPr>
          <w:rFonts w:ascii="华文仿宋" w:eastAsia="华文仿宋" w:hAnsi="华文仿宋"/>
          <w:b/>
          <w:sz w:val="24"/>
        </w:rPr>
      </w:pPr>
      <w:r>
        <w:rPr>
          <w:rFonts w:ascii="华文仿宋" w:eastAsia="华文仿宋" w:hAnsi="华文仿宋" w:hint="eastAsia"/>
          <w:b/>
          <w:sz w:val="24"/>
        </w:rPr>
        <w:t>油轮</w:t>
      </w:r>
      <w:r w:rsidR="004F03B1">
        <w:rPr>
          <w:rFonts w:ascii="华文仿宋" w:eastAsia="华文仿宋" w:hAnsi="华文仿宋" w:hint="eastAsia"/>
          <w:b/>
          <w:sz w:val="24"/>
        </w:rPr>
        <w:t>船队数量微增</w:t>
      </w:r>
      <w:r w:rsidR="00A723B2" w:rsidRPr="00A57B83">
        <w:rPr>
          <w:rFonts w:ascii="华文仿宋" w:eastAsia="华文仿宋" w:hAnsi="华文仿宋" w:hint="eastAsia"/>
          <w:b/>
          <w:sz w:val="24"/>
        </w:rPr>
        <w:t>，</w:t>
      </w:r>
      <w:r w:rsidR="004F03B1">
        <w:rPr>
          <w:rFonts w:ascii="华文仿宋" w:eastAsia="华文仿宋" w:hAnsi="华文仿宋" w:hint="eastAsia"/>
          <w:b/>
          <w:sz w:val="24"/>
        </w:rPr>
        <w:t>总吨位增速放缓。</w:t>
      </w:r>
    </w:p>
    <w:p w:rsidR="00F47590" w:rsidRDefault="00A723B2" w:rsidP="00F47590">
      <w:pPr>
        <w:spacing w:line="440" w:lineRule="exact"/>
        <w:ind w:firstLineChars="200" w:firstLine="480"/>
        <w:rPr>
          <w:rFonts w:ascii="华文仿宋" w:eastAsia="华文仿宋" w:hAnsi="华文仿宋"/>
          <w:sz w:val="24"/>
        </w:rPr>
      </w:pPr>
      <w:r w:rsidRPr="00E449E1">
        <w:rPr>
          <w:rFonts w:ascii="华文仿宋" w:eastAsia="华文仿宋" w:hAnsi="华文仿宋" w:hint="eastAsia"/>
          <w:sz w:val="24"/>
        </w:rPr>
        <w:t>根据</w:t>
      </w:r>
      <w:r>
        <w:rPr>
          <w:rFonts w:ascii="华文仿宋" w:eastAsia="华文仿宋" w:hAnsi="华文仿宋" w:hint="eastAsia"/>
          <w:sz w:val="24"/>
        </w:rPr>
        <w:t>克拉克森</w:t>
      </w:r>
      <w:r w:rsidRPr="00E449E1">
        <w:rPr>
          <w:rFonts w:ascii="华文仿宋" w:eastAsia="华文仿宋" w:hAnsi="华文仿宋" w:hint="eastAsia"/>
          <w:sz w:val="24"/>
        </w:rPr>
        <w:t>统计数据，至201</w:t>
      </w:r>
      <w:r w:rsidR="007F6E87">
        <w:rPr>
          <w:rFonts w:ascii="华文仿宋" w:eastAsia="华文仿宋" w:hAnsi="华文仿宋" w:hint="eastAsia"/>
          <w:sz w:val="24"/>
        </w:rPr>
        <w:t>4</w:t>
      </w:r>
      <w:r w:rsidRPr="00E449E1">
        <w:rPr>
          <w:rFonts w:ascii="华文仿宋" w:eastAsia="华文仿宋" w:hAnsi="华文仿宋" w:hint="eastAsia"/>
          <w:sz w:val="24"/>
        </w:rPr>
        <w:t>年12月，全球油轮船队</w:t>
      </w:r>
      <w:r>
        <w:rPr>
          <w:rFonts w:ascii="华文仿宋" w:eastAsia="华文仿宋" w:hAnsi="华文仿宋" w:hint="eastAsia"/>
          <w:sz w:val="24"/>
        </w:rPr>
        <w:t>（万吨以上）</w:t>
      </w:r>
      <w:r w:rsidRPr="00E449E1">
        <w:rPr>
          <w:rFonts w:ascii="华文仿宋" w:eastAsia="华文仿宋" w:hAnsi="华文仿宋" w:hint="eastAsia"/>
          <w:sz w:val="24"/>
        </w:rPr>
        <w:t>总量为</w:t>
      </w:r>
      <w:r>
        <w:rPr>
          <w:rFonts w:ascii="华文仿宋" w:eastAsia="华文仿宋" w:hAnsi="华文仿宋" w:hint="eastAsia"/>
          <w:sz w:val="24"/>
        </w:rPr>
        <w:t>5</w:t>
      </w:r>
      <w:r w:rsidR="007F6E87">
        <w:rPr>
          <w:rFonts w:ascii="华文仿宋" w:eastAsia="华文仿宋" w:hAnsi="华文仿宋" w:hint="eastAsia"/>
          <w:sz w:val="24"/>
        </w:rPr>
        <w:t>912</w:t>
      </w:r>
      <w:r w:rsidRPr="00E449E1">
        <w:rPr>
          <w:rFonts w:ascii="华文仿宋" w:eastAsia="华文仿宋" w:hAnsi="华文仿宋" w:hint="eastAsia"/>
          <w:sz w:val="24"/>
        </w:rPr>
        <w:t>艘，</w:t>
      </w:r>
      <w:r>
        <w:rPr>
          <w:rFonts w:ascii="华文仿宋" w:eastAsia="华文仿宋" w:hAnsi="华文仿宋" w:hint="eastAsia"/>
          <w:sz w:val="24"/>
        </w:rPr>
        <w:t>50</w:t>
      </w:r>
      <w:r w:rsidR="007F6E87">
        <w:rPr>
          <w:rFonts w:ascii="华文仿宋" w:eastAsia="华文仿宋" w:hAnsi="华文仿宋" w:hint="eastAsia"/>
          <w:sz w:val="24"/>
        </w:rPr>
        <w:t>81</w:t>
      </w:r>
      <w:r>
        <w:rPr>
          <w:rFonts w:ascii="华文仿宋" w:eastAsia="华文仿宋" w:hAnsi="华文仿宋" w:hint="eastAsia"/>
          <w:sz w:val="24"/>
        </w:rPr>
        <w:t>0</w:t>
      </w:r>
      <w:r w:rsidRPr="00E449E1">
        <w:rPr>
          <w:rFonts w:ascii="华文仿宋" w:eastAsia="华文仿宋" w:hAnsi="华文仿宋" w:hint="eastAsia"/>
          <w:sz w:val="24"/>
        </w:rPr>
        <w:t>万载重吨，与上年同期相比，船舶数量增加</w:t>
      </w:r>
      <w:r>
        <w:rPr>
          <w:rFonts w:ascii="华文仿宋" w:eastAsia="华文仿宋" w:hAnsi="华文仿宋" w:hint="eastAsia"/>
          <w:sz w:val="24"/>
        </w:rPr>
        <w:t>1.</w:t>
      </w:r>
      <w:r w:rsidR="007F6E87">
        <w:rPr>
          <w:rFonts w:ascii="华文仿宋" w:eastAsia="华文仿宋" w:hAnsi="华文仿宋" w:hint="eastAsia"/>
          <w:sz w:val="24"/>
        </w:rPr>
        <w:t>58</w:t>
      </w:r>
      <w:r w:rsidRPr="00E449E1">
        <w:rPr>
          <w:rFonts w:ascii="华文仿宋" w:eastAsia="华文仿宋" w:hAnsi="华文仿宋" w:hint="eastAsia"/>
          <w:sz w:val="24"/>
        </w:rPr>
        <w:t>%，总载重吨增加</w:t>
      </w:r>
      <w:r>
        <w:rPr>
          <w:rFonts w:ascii="华文仿宋" w:eastAsia="华文仿宋" w:hAnsi="华文仿宋" w:hint="eastAsia"/>
          <w:sz w:val="24"/>
        </w:rPr>
        <w:t>1.</w:t>
      </w:r>
      <w:r w:rsidR="007F6E87">
        <w:rPr>
          <w:rFonts w:ascii="华文仿宋" w:eastAsia="华文仿宋" w:hAnsi="华文仿宋" w:hint="eastAsia"/>
          <w:sz w:val="24"/>
        </w:rPr>
        <w:t>34</w:t>
      </w:r>
      <w:r w:rsidRPr="00E449E1">
        <w:rPr>
          <w:rFonts w:ascii="华文仿宋" w:eastAsia="华文仿宋" w:hAnsi="华文仿宋" w:hint="eastAsia"/>
          <w:sz w:val="24"/>
        </w:rPr>
        <w:t>%</w:t>
      </w:r>
      <w:r w:rsidR="002E58E4">
        <w:rPr>
          <w:rFonts w:ascii="华文仿宋" w:eastAsia="华文仿宋" w:hAnsi="华文仿宋" w:hint="eastAsia"/>
          <w:sz w:val="24"/>
        </w:rPr>
        <w:t>（上年同期</w:t>
      </w:r>
      <w:r w:rsidRPr="00E449E1">
        <w:rPr>
          <w:rFonts w:ascii="华文仿宋" w:eastAsia="华文仿宋" w:hAnsi="华文仿宋" w:hint="eastAsia"/>
          <w:sz w:val="24"/>
        </w:rPr>
        <w:t>增速分别</w:t>
      </w:r>
      <w:r w:rsidR="002E58E4">
        <w:rPr>
          <w:rFonts w:ascii="华文仿宋" w:eastAsia="华文仿宋" w:hAnsi="华文仿宋" w:hint="eastAsia"/>
          <w:sz w:val="24"/>
        </w:rPr>
        <w:t>为</w:t>
      </w:r>
      <w:r w:rsidRPr="00E449E1">
        <w:rPr>
          <w:rFonts w:ascii="华文仿宋" w:eastAsia="华文仿宋" w:hAnsi="华文仿宋" w:hint="eastAsia"/>
          <w:sz w:val="24"/>
        </w:rPr>
        <w:t>1.</w:t>
      </w:r>
      <w:r w:rsidR="007F6E87">
        <w:rPr>
          <w:rFonts w:ascii="华文仿宋" w:eastAsia="华文仿宋" w:hAnsi="华文仿宋" w:hint="eastAsia"/>
          <w:sz w:val="24"/>
        </w:rPr>
        <w:t>1</w:t>
      </w:r>
      <w:r>
        <w:rPr>
          <w:rFonts w:ascii="华文仿宋" w:eastAsia="华文仿宋" w:hAnsi="华文仿宋" w:hint="eastAsia"/>
          <w:sz w:val="24"/>
        </w:rPr>
        <w:t>%</w:t>
      </w:r>
      <w:r w:rsidRPr="00E449E1">
        <w:rPr>
          <w:rFonts w:ascii="华文仿宋" w:eastAsia="华文仿宋" w:hAnsi="华文仿宋" w:hint="eastAsia"/>
          <w:sz w:val="24"/>
        </w:rPr>
        <w:t>和</w:t>
      </w:r>
      <w:r w:rsidR="007F6E87">
        <w:rPr>
          <w:rFonts w:ascii="华文仿宋" w:eastAsia="华文仿宋" w:hAnsi="华文仿宋" w:hint="eastAsia"/>
          <w:sz w:val="24"/>
        </w:rPr>
        <w:t>1.9</w:t>
      </w:r>
      <w:r>
        <w:rPr>
          <w:rFonts w:ascii="华文仿宋" w:eastAsia="华文仿宋" w:hAnsi="华文仿宋" w:hint="eastAsia"/>
          <w:sz w:val="24"/>
        </w:rPr>
        <w:t>%</w:t>
      </w:r>
      <w:r w:rsidR="002E58E4">
        <w:rPr>
          <w:rFonts w:ascii="华文仿宋" w:eastAsia="华文仿宋" w:hAnsi="华文仿宋" w:hint="eastAsia"/>
          <w:sz w:val="24"/>
        </w:rPr>
        <w:t>）</w:t>
      </w:r>
      <w:r w:rsidRPr="00E449E1">
        <w:rPr>
          <w:rFonts w:ascii="华文仿宋" w:eastAsia="华文仿宋" w:hAnsi="华文仿宋" w:hint="eastAsia"/>
          <w:sz w:val="24"/>
        </w:rPr>
        <w:t>。201</w:t>
      </w:r>
      <w:r w:rsidR="002E58E4">
        <w:rPr>
          <w:rFonts w:ascii="华文仿宋" w:eastAsia="华文仿宋" w:hAnsi="华文仿宋" w:hint="eastAsia"/>
          <w:sz w:val="24"/>
        </w:rPr>
        <w:t>4</w:t>
      </w:r>
      <w:r w:rsidRPr="00E449E1">
        <w:rPr>
          <w:rFonts w:ascii="华文仿宋" w:eastAsia="华文仿宋" w:hAnsi="华文仿宋" w:hint="eastAsia"/>
          <w:sz w:val="24"/>
        </w:rPr>
        <w:t>年前11个月VLCC、SUEZMAX、AFRAMAX、PANAMAX、以及HANDY等各船型的净增长量分别为</w:t>
      </w:r>
      <w:r w:rsidR="00EF0F7D">
        <w:rPr>
          <w:rFonts w:ascii="华文仿宋" w:eastAsia="华文仿宋" w:hAnsi="华文仿宋" w:hint="eastAsia"/>
          <w:sz w:val="24"/>
        </w:rPr>
        <w:t>11</w:t>
      </w:r>
      <w:r w:rsidRPr="00E449E1">
        <w:rPr>
          <w:rFonts w:ascii="华文仿宋" w:eastAsia="华文仿宋" w:hAnsi="华文仿宋" w:hint="eastAsia"/>
          <w:sz w:val="24"/>
        </w:rPr>
        <w:t>艘、</w:t>
      </w:r>
      <w:r w:rsidR="00EF0F7D">
        <w:rPr>
          <w:rFonts w:ascii="华文仿宋" w:eastAsia="华文仿宋" w:hAnsi="华文仿宋" w:hint="eastAsia"/>
          <w:sz w:val="24"/>
        </w:rPr>
        <w:t>-</w:t>
      </w:r>
      <w:r w:rsidRPr="00E449E1">
        <w:rPr>
          <w:rFonts w:ascii="华文仿宋" w:eastAsia="华文仿宋" w:hAnsi="华文仿宋" w:hint="eastAsia"/>
          <w:sz w:val="24"/>
        </w:rPr>
        <w:t>2艘、</w:t>
      </w:r>
      <w:r>
        <w:rPr>
          <w:rFonts w:ascii="华文仿宋" w:eastAsia="华文仿宋" w:hAnsi="华文仿宋" w:hint="eastAsia"/>
          <w:sz w:val="24"/>
        </w:rPr>
        <w:t>-11</w:t>
      </w:r>
      <w:r w:rsidRPr="00E449E1">
        <w:rPr>
          <w:rFonts w:ascii="华文仿宋" w:eastAsia="华文仿宋" w:hAnsi="华文仿宋" w:hint="eastAsia"/>
          <w:sz w:val="24"/>
        </w:rPr>
        <w:t>艘、</w:t>
      </w:r>
      <w:r w:rsidR="00EF0F7D">
        <w:rPr>
          <w:rFonts w:ascii="华文仿宋" w:eastAsia="华文仿宋" w:hAnsi="华文仿宋" w:hint="eastAsia"/>
          <w:sz w:val="24"/>
        </w:rPr>
        <w:t>-1</w:t>
      </w:r>
      <w:r w:rsidRPr="00E449E1">
        <w:rPr>
          <w:rFonts w:ascii="华文仿宋" w:eastAsia="华文仿宋" w:hAnsi="华文仿宋" w:hint="eastAsia"/>
          <w:sz w:val="24"/>
        </w:rPr>
        <w:t>艘和</w:t>
      </w:r>
      <w:r w:rsidR="00EF0F7D">
        <w:rPr>
          <w:rFonts w:ascii="华文仿宋" w:eastAsia="华文仿宋" w:hAnsi="华文仿宋" w:hint="eastAsia"/>
          <w:sz w:val="24"/>
        </w:rPr>
        <w:t>80</w:t>
      </w:r>
      <w:r w:rsidRPr="00E449E1">
        <w:rPr>
          <w:rFonts w:ascii="华文仿宋" w:eastAsia="华文仿宋" w:hAnsi="华文仿宋" w:hint="eastAsia"/>
          <w:sz w:val="24"/>
        </w:rPr>
        <w:t>艘，</w:t>
      </w:r>
      <w:r>
        <w:rPr>
          <w:rFonts w:ascii="华文仿宋" w:eastAsia="华文仿宋" w:hAnsi="华文仿宋" w:hint="eastAsia"/>
          <w:sz w:val="24"/>
        </w:rPr>
        <w:t>和</w:t>
      </w:r>
      <w:r w:rsidRPr="00E449E1">
        <w:rPr>
          <w:rFonts w:ascii="华文仿宋" w:eastAsia="华文仿宋" w:hAnsi="华文仿宋" w:hint="eastAsia"/>
          <w:sz w:val="24"/>
        </w:rPr>
        <w:t>201</w:t>
      </w:r>
      <w:r w:rsidR="00F47590">
        <w:rPr>
          <w:rFonts w:ascii="华文仿宋" w:eastAsia="华文仿宋" w:hAnsi="华文仿宋" w:hint="eastAsia"/>
          <w:sz w:val="24"/>
        </w:rPr>
        <w:t>3</w:t>
      </w:r>
      <w:r w:rsidRPr="00E449E1">
        <w:rPr>
          <w:rFonts w:ascii="华文仿宋" w:eastAsia="华文仿宋" w:hAnsi="华文仿宋" w:hint="eastAsia"/>
          <w:sz w:val="24"/>
        </w:rPr>
        <w:t>年同期增量</w:t>
      </w:r>
      <w:r w:rsidR="002E58E4">
        <w:rPr>
          <w:rFonts w:ascii="华文仿宋" w:eastAsia="华文仿宋" w:hAnsi="华文仿宋" w:hint="eastAsia"/>
          <w:sz w:val="24"/>
        </w:rPr>
        <w:t>8</w:t>
      </w:r>
      <w:r w:rsidR="002E58E4" w:rsidRPr="00E449E1">
        <w:rPr>
          <w:rFonts w:ascii="华文仿宋" w:eastAsia="华文仿宋" w:hAnsi="华文仿宋" w:hint="eastAsia"/>
          <w:sz w:val="24"/>
        </w:rPr>
        <w:t>艘、2</w:t>
      </w:r>
      <w:r w:rsidR="002E58E4">
        <w:rPr>
          <w:rFonts w:ascii="华文仿宋" w:eastAsia="华文仿宋" w:hAnsi="华文仿宋" w:hint="eastAsia"/>
          <w:sz w:val="24"/>
        </w:rPr>
        <w:t>3</w:t>
      </w:r>
      <w:r w:rsidR="002E58E4" w:rsidRPr="00E449E1">
        <w:rPr>
          <w:rFonts w:ascii="华文仿宋" w:eastAsia="华文仿宋" w:hAnsi="华文仿宋" w:hint="eastAsia"/>
          <w:sz w:val="24"/>
        </w:rPr>
        <w:t>艘、</w:t>
      </w:r>
      <w:r w:rsidR="002E58E4">
        <w:rPr>
          <w:rFonts w:ascii="华文仿宋" w:eastAsia="华文仿宋" w:hAnsi="华文仿宋" w:hint="eastAsia"/>
          <w:sz w:val="24"/>
        </w:rPr>
        <w:t>-11</w:t>
      </w:r>
      <w:r w:rsidR="002E58E4" w:rsidRPr="00E449E1">
        <w:rPr>
          <w:rFonts w:ascii="华文仿宋" w:eastAsia="华文仿宋" w:hAnsi="华文仿宋" w:hint="eastAsia"/>
          <w:sz w:val="24"/>
        </w:rPr>
        <w:t>艘、</w:t>
      </w:r>
      <w:r w:rsidR="002E58E4">
        <w:rPr>
          <w:rFonts w:ascii="华文仿宋" w:eastAsia="华文仿宋" w:hAnsi="华文仿宋" w:hint="eastAsia"/>
          <w:sz w:val="24"/>
        </w:rPr>
        <w:t>2</w:t>
      </w:r>
      <w:r w:rsidR="002E58E4" w:rsidRPr="00E449E1">
        <w:rPr>
          <w:rFonts w:ascii="华文仿宋" w:eastAsia="华文仿宋" w:hAnsi="华文仿宋" w:hint="eastAsia"/>
          <w:sz w:val="24"/>
        </w:rPr>
        <w:t>艘和</w:t>
      </w:r>
      <w:r w:rsidR="002E58E4">
        <w:rPr>
          <w:rFonts w:ascii="华文仿宋" w:eastAsia="华文仿宋" w:hAnsi="华文仿宋" w:hint="eastAsia"/>
          <w:sz w:val="24"/>
        </w:rPr>
        <w:t>53</w:t>
      </w:r>
      <w:r w:rsidR="002E58E4" w:rsidRPr="00E449E1">
        <w:rPr>
          <w:rFonts w:ascii="华文仿宋" w:eastAsia="华文仿宋" w:hAnsi="华文仿宋" w:hint="eastAsia"/>
          <w:sz w:val="24"/>
        </w:rPr>
        <w:t>艘</w:t>
      </w:r>
      <w:r>
        <w:rPr>
          <w:rFonts w:ascii="华文仿宋" w:eastAsia="华文仿宋" w:hAnsi="华文仿宋" w:hint="eastAsia"/>
          <w:sz w:val="24"/>
        </w:rPr>
        <w:t>相比，</w:t>
      </w:r>
      <w:r w:rsidR="00F47590">
        <w:rPr>
          <w:rFonts w:ascii="华文仿宋" w:eastAsia="华文仿宋" w:hAnsi="华文仿宋" w:hint="eastAsia"/>
          <w:sz w:val="24"/>
        </w:rPr>
        <w:t>只有VLCC和</w:t>
      </w:r>
      <w:r>
        <w:rPr>
          <w:rFonts w:ascii="华文仿宋" w:eastAsia="华文仿宋" w:hAnsi="华文仿宋" w:hint="eastAsia"/>
          <w:sz w:val="24"/>
        </w:rPr>
        <w:t>HANDY型</w:t>
      </w:r>
      <w:r w:rsidR="00F47590">
        <w:rPr>
          <w:rFonts w:ascii="华文仿宋" w:eastAsia="华文仿宋" w:hAnsi="华文仿宋" w:hint="eastAsia"/>
          <w:sz w:val="24"/>
        </w:rPr>
        <w:t>油轮的净增量同比稍有增加</w:t>
      </w:r>
      <w:r>
        <w:rPr>
          <w:rFonts w:ascii="华文仿宋" w:eastAsia="华文仿宋" w:hAnsi="华文仿宋" w:hint="eastAsia"/>
          <w:sz w:val="24"/>
        </w:rPr>
        <w:t>，</w:t>
      </w:r>
      <w:r w:rsidR="00F47590">
        <w:rPr>
          <w:rFonts w:ascii="华文仿宋" w:eastAsia="华文仿宋" w:hAnsi="华文仿宋" w:hint="eastAsia"/>
          <w:sz w:val="24"/>
        </w:rPr>
        <w:t>而</w:t>
      </w:r>
      <w:r w:rsidR="00F47590" w:rsidRPr="00E449E1">
        <w:rPr>
          <w:rFonts w:ascii="华文仿宋" w:eastAsia="华文仿宋" w:hAnsi="华文仿宋" w:hint="eastAsia"/>
          <w:sz w:val="24"/>
        </w:rPr>
        <w:t>SUEZMAX、AFRAMAX、PANAMAX</w:t>
      </w:r>
      <w:r w:rsidR="00F47590">
        <w:rPr>
          <w:rFonts w:ascii="华文仿宋" w:eastAsia="华文仿宋" w:hAnsi="华文仿宋" w:hint="eastAsia"/>
          <w:sz w:val="24"/>
        </w:rPr>
        <w:t>等3种船型油轮的</w:t>
      </w:r>
      <w:r>
        <w:rPr>
          <w:rFonts w:ascii="华文仿宋" w:eastAsia="华文仿宋" w:hAnsi="华文仿宋" w:hint="eastAsia"/>
          <w:sz w:val="24"/>
        </w:rPr>
        <w:t>净增量</w:t>
      </w:r>
      <w:r w:rsidR="00F47590">
        <w:rPr>
          <w:rFonts w:ascii="华文仿宋" w:eastAsia="华文仿宋" w:hAnsi="华文仿宋" w:hint="eastAsia"/>
          <w:sz w:val="24"/>
        </w:rPr>
        <w:t>都为负值</w:t>
      </w:r>
      <w:r>
        <w:rPr>
          <w:rFonts w:ascii="华文仿宋" w:eastAsia="华文仿宋" w:hAnsi="华文仿宋" w:hint="eastAsia"/>
          <w:sz w:val="24"/>
        </w:rPr>
        <w:t>，</w:t>
      </w:r>
      <w:r w:rsidR="00F47590">
        <w:rPr>
          <w:rFonts w:ascii="华文仿宋" w:eastAsia="华文仿宋" w:hAnsi="华文仿宋" w:hint="eastAsia"/>
          <w:sz w:val="24"/>
        </w:rPr>
        <w:t>因新增运力吨位较小，因而船舶数量增速大于载重吨增速。</w:t>
      </w:r>
    </w:p>
    <w:p w:rsidR="00A723B2" w:rsidRDefault="00A723B2" w:rsidP="00100284">
      <w:pPr>
        <w:spacing w:beforeLines="70" w:afterLines="70" w:line="360" w:lineRule="exact"/>
        <w:rPr>
          <w:rFonts w:ascii="华文仿宋" w:eastAsia="华文仿宋" w:hAnsi="华文仿宋"/>
          <w:szCs w:val="21"/>
        </w:rPr>
      </w:pPr>
    </w:p>
    <w:p w:rsidR="009D4CFC" w:rsidRPr="00C93F1D" w:rsidRDefault="009D4CFC" w:rsidP="009D4CFC">
      <w:pPr>
        <w:spacing w:line="440" w:lineRule="exact"/>
        <w:ind w:firstLineChars="200" w:firstLine="480"/>
        <w:rPr>
          <w:rFonts w:ascii="华文仿宋" w:eastAsia="华文仿宋" w:hAnsi="华文仿宋"/>
          <w:b/>
          <w:sz w:val="24"/>
        </w:rPr>
      </w:pPr>
      <w:r w:rsidRPr="00D93352">
        <w:rPr>
          <w:rFonts w:ascii="华文仿宋" w:eastAsia="华文仿宋" w:hAnsi="华文仿宋" w:cs="新宋体-18030" w:hint="eastAsia"/>
          <w:sz w:val="24"/>
        </w:rPr>
        <w:t>表</w:t>
      </w:r>
      <w:r>
        <w:rPr>
          <w:rFonts w:ascii="华文仿宋" w:eastAsia="华文仿宋" w:hAnsi="华文仿宋" w:cs="新宋体-18030"/>
          <w:sz w:val="24"/>
        </w:rPr>
        <w:t xml:space="preserve">3              </w:t>
      </w:r>
      <w:r w:rsidRPr="00CF642B">
        <w:rPr>
          <w:rFonts w:ascii="华文仿宋" w:eastAsia="华文仿宋" w:hAnsi="华文仿宋"/>
          <w:b/>
          <w:sz w:val="24"/>
        </w:rPr>
        <w:t>201</w:t>
      </w:r>
      <w:r>
        <w:rPr>
          <w:rFonts w:ascii="华文仿宋" w:eastAsia="华文仿宋" w:hAnsi="华文仿宋" w:hint="eastAsia"/>
          <w:b/>
          <w:sz w:val="24"/>
        </w:rPr>
        <w:t>4</w:t>
      </w:r>
      <w:r w:rsidRPr="00CF642B">
        <w:rPr>
          <w:rFonts w:ascii="华文仿宋" w:eastAsia="华文仿宋" w:hAnsi="华文仿宋" w:hint="eastAsia"/>
          <w:b/>
          <w:sz w:val="24"/>
        </w:rPr>
        <w:t>年油轮各船型运力增减变化</w:t>
      </w:r>
    </w:p>
    <w:p w:rsidR="009D4CFC" w:rsidRPr="00C93F1D" w:rsidRDefault="009D4CFC" w:rsidP="00D95DE0">
      <w:pPr>
        <w:spacing w:line="360" w:lineRule="exact"/>
        <w:ind w:firstLineChars="2850" w:firstLine="5985"/>
        <w:rPr>
          <w:rFonts w:ascii="华文仿宋" w:eastAsia="华文仿宋" w:hAnsi="华文仿宋"/>
          <w:szCs w:val="21"/>
        </w:rPr>
      </w:pPr>
      <w:r w:rsidRPr="00C93F1D">
        <w:rPr>
          <w:rFonts w:ascii="华文仿宋" w:eastAsia="华文仿宋" w:hAnsi="华文仿宋" w:hint="eastAsia"/>
          <w:szCs w:val="21"/>
        </w:rPr>
        <w:t>单位：艘</w:t>
      </w:r>
      <w:r w:rsidRPr="00C93F1D">
        <w:rPr>
          <w:rFonts w:ascii="华文仿宋" w:eastAsia="华文仿宋" w:hAnsi="华文仿宋"/>
          <w:szCs w:val="21"/>
        </w:rPr>
        <w:t>/</w:t>
      </w:r>
      <w:r w:rsidRPr="00C93F1D">
        <w:rPr>
          <w:rFonts w:ascii="华文仿宋" w:eastAsia="华文仿宋" w:hAnsi="华文仿宋" w:hint="eastAsia"/>
          <w:szCs w:val="21"/>
        </w:rPr>
        <w:t>万载重吨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38"/>
        <w:gridCol w:w="1322"/>
        <w:gridCol w:w="1155"/>
        <w:gridCol w:w="1260"/>
        <w:gridCol w:w="1155"/>
        <w:gridCol w:w="1260"/>
      </w:tblGrid>
      <w:tr w:rsidR="009D4CFC" w:rsidTr="00F47590">
        <w:tc>
          <w:tcPr>
            <w:tcW w:w="0" w:type="auto"/>
            <w:shd w:val="clear" w:color="auto" w:fill="auto"/>
          </w:tcPr>
          <w:p w:rsidR="009D4CFC" w:rsidRPr="00D7219E" w:rsidRDefault="009D4CFC" w:rsidP="00F47590">
            <w:pPr>
              <w:jc w:val="center"/>
              <w:rPr>
                <w:rFonts w:ascii="宋体" w:hAnsi="宋体"/>
                <w:b/>
                <w:sz w:val="24"/>
              </w:rPr>
            </w:pPr>
            <w:r w:rsidRPr="00D7219E">
              <w:rPr>
                <w:rFonts w:ascii="宋体" w:hAnsi="宋体" w:hint="eastAsia"/>
                <w:b/>
                <w:sz w:val="24"/>
              </w:rPr>
              <w:t>船型</w:t>
            </w:r>
          </w:p>
        </w:tc>
        <w:tc>
          <w:tcPr>
            <w:tcW w:w="1322" w:type="dxa"/>
            <w:shd w:val="clear" w:color="auto" w:fill="auto"/>
          </w:tcPr>
          <w:p w:rsidR="009D4CFC" w:rsidRPr="00D7219E" w:rsidRDefault="009D4CFC" w:rsidP="00F47590">
            <w:pPr>
              <w:jc w:val="center"/>
              <w:rPr>
                <w:rFonts w:ascii="宋体" w:hAnsi="宋体"/>
                <w:b/>
                <w:sz w:val="24"/>
              </w:rPr>
            </w:pPr>
            <w:r w:rsidRPr="00D7219E">
              <w:rPr>
                <w:rFonts w:ascii="宋体" w:hAnsi="宋体"/>
                <w:b/>
                <w:sz w:val="24"/>
              </w:rPr>
              <w:t>VLCC</w:t>
            </w:r>
          </w:p>
        </w:tc>
        <w:tc>
          <w:tcPr>
            <w:tcW w:w="1155" w:type="dxa"/>
            <w:shd w:val="clear" w:color="auto" w:fill="auto"/>
          </w:tcPr>
          <w:p w:rsidR="009D4CFC" w:rsidRPr="00D7219E" w:rsidRDefault="009D4CFC" w:rsidP="00F47590">
            <w:pPr>
              <w:jc w:val="center"/>
              <w:rPr>
                <w:rFonts w:ascii="宋体" w:hAnsi="宋体"/>
                <w:b/>
                <w:sz w:val="24"/>
              </w:rPr>
            </w:pPr>
            <w:smartTag w:uri="urn:schemas-microsoft-com:office:smarttags" w:element="City">
              <w:smartTag w:uri="urn:schemas-microsoft-com:office:smarttags" w:element="place">
                <w:r w:rsidRPr="00D7219E">
                  <w:rPr>
                    <w:rFonts w:ascii="宋体" w:hAnsi="宋体"/>
                    <w:b/>
                    <w:sz w:val="24"/>
                  </w:rPr>
                  <w:t>SUEZ</w:t>
                </w:r>
              </w:smartTag>
            </w:smartTag>
          </w:p>
        </w:tc>
        <w:tc>
          <w:tcPr>
            <w:tcW w:w="1260" w:type="dxa"/>
            <w:shd w:val="clear" w:color="auto" w:fill="auto"/>
          </w:tcPr>
          <w:p w:rsidR="009D4CFC" w:rsidRPr="00D7219E" w:rsidRDefault="009D4CFC" w:rsidP="00F47590">
            <w:pPr>
              <w:jc w:val="center"/>
              <w:rPr>
                <w:rFonts w:ascii="宋体" w:hAnsi="宋体"/>
                <w:b/>
                <w:sz w:val="24"/>
              </w:rPr>
            </w:pPr>
            <w:r w:rsidRPr="00D7219E">
              <w:rPr>
                <w:rFonts w:ascii="宋体" w:hAnsi="宋体"/>
                <w:b/>
                <w:sz w:val="24"/>
              </w:rPr>
              <w:t>AFRA</w:t>
            </w:r>
          </w:p>
        </w:tc>
        <w:tc>
          <w:tcPr>
            <w:tcW w:w="1155" w:type="dxa"/>
            <w:shd w:val="clear" w:color="auto" w:fill="auto"/>
          </w:tcPr>
          <w:p w:rsidR="009D4CFC" w:rsidRPr="00D7219E" w:rsidRDefault="009D4CFC" w:rsidP="00F47590">
            <w:pPr>
              <w:jc w:val="center"/>
              <w:rPr>
                <w:rFonts w:ascii="宋体" w:hAnsi="宋体"/>
                <w:b/>
                <w:sz w:val="24"/>
              </w:rPr>
            </w:pPr>
            <w:r w:rsidRPr="00D7219E">
              <w:rPr>
                <w:rFonts w:ascii="宋体" w:hAnsi="宋体"/>
                <w:b/>
                <w:sz w:val="24"/>
              </w:rPr>
              <w:t>PANA</w:t>
            </w:r>
          </w:p>
        </w:tc>
        <w:tc>
          <w:tcPr>
            <w:tcW w:w="1260" w:type="dxa"/>
            <w:shd w:val="clear" w:color="auto" w:fill="auto"/>
          </w:tcPr>
          <w:p w:rsidR="009D4CFC" w:rsidRPr="00D7219E" w:rsidRDefault="009D4CFC" w:rsidP="00F47590">
            <w:pPr>
              <w:jc w:val="center"/>
              <w:rPr>
                <w:rFonts w:ascii="宋体" w:hAnsi="宋体"/>
                <w:b/>
                <w:sz w:val="24"/>
              </w:rPr>
            </w:pPr>
            <w:r w:rsidRPr="00D7219E">
              <w:rPr>
                <w:rFonts w:ascii="宋体" w:hAnsi="宋体"/>
                <w:b/>
                <w:sz w:val="24"/>
              </w:rPr>
              <w:t>HANDY</w:t>
            </w:r>
          </w:p>
        </w:tc>
      </w:tr>
      <w:tr w:rsidR="009D4CFC" w:rsidRPr="00D7219E" w:rsidTr="00F47590">
        <w:trPr>
          <w:trHeight w:val="296"/>
        </w:trPr>
        <w:tc>
          <w:tcPr>
            <w:tcW w:w="0" w:type="auto"/>
            <w:shd w:val="clear" w:color="auto" w:fill="auto"/>
          </w:tcPr>
          <w:p w:rsidR="009D4CFC" w:rsidRPr="00D7219E" w:rsidRDefault="009D4CFC" w:rsidP="009D4CFC">
            <w:pPr>
              <w:rPr>
                <w:rFonts w:ascii="华文仿宋" w:eastAsia="华文仿宋" w:hAnsi="华文仿宋"/>
                <w:szCs w:val="21"/>
              </w:rPr>
            </w:pPr>
            <w:r w:rsidRPr="00D7219E">
              <w:rPr>
                <w:rFonts w:ascii="华文仿宋" w:eastAsia="华文仿宋" w:hAnsi="华文仿宋"/>
                <w:szCs w:val="21"/>
              </w:rPr>
              <w:t>1</w:t>
            </w:r>
            <w:r>
              <w:rPr>
                <w:rFonts w:ascii="华文仿宋" w:eastAsia="华文仿宋" w:hAnsi="华文仿宋" w:hint="eastAsia"/>
                <w:szCs w:val="21"/>
              </w:rPr>
              <w:t>3</w:t>
            </w:r>
            <w:r w:rsidRPr="00D7219E">
              <w:rPr>
                <w:rFonts w:ascii="华文仿宋" w:eastAsia="华文仿宋" w:hAnsi="华文仿宋" w:hint="eastAsia"/>
                <w:szCs w:val="21"/>
              </w:rPr>
              <w:t>年末运力</w:t>
            </w:r>
          </w:p>
        </w:tc>
        <w:tc>
          <w:tcPr>
            <w:tcW w:w="1322" w:type="dxa"/>
            <w:shd w:val="clear" w:color="auto" w:fill="auto"/>
          </w:tcPr>
          <w:p w:rsidR="009D4CFC" w:rsidRPr="00D7219E" w:rsidRDefault="00657008" w:rsidP="00F47590">
            <w:pPr>
              <w:rPr>
                <w:rFonts w:ascii="华文仿宋" w:eastAsia="华文仿宋" w:hAnsi="华文仿宋"/>
                <w:szCs w:val="21"/>
              </w:rPr>
            </w:pPr>
            <w:r>
              <w:rPr>
                <w:rFonts w:ascii="华文仿宋" w:eastAsia="华文仿宋" w:hAnsi="华文仿宋" w:hint="eastAsia"/>
                <w:szCs w:val="21"/>
              </w:rPr>
              <w:t>620/19020</w:t>
            </w:r>
          </w:p>
        </w:tc>
        <w:tc>
          <w:tcPr>
            <w:tcW w:w="1155" w:type="dxa"/>
            <w:shd w:val="clear" w:color="auto" w:fill="auto"/>
          </w:tcPr>
          <w:p w:rsidR="009D4CFC" w:rsidRPr="00D7219E" w:rsidRDefault="00657008" w:rsidP="00F47590">
            <w:pPr>
              <w:rPr>
                <w:rFonts w:ascii="华文仿宋" w:eastAsia="华文仿宋" w:hAnsi="华文仿宋"/>
                <w:szCs w:val="21"/>
              </w:rPr>
            </w:pPr>
            <w:r>
              <w:rPr>
                <w:rFonts w:ascii="华文仿宋" w:eastAsia="华文仿宋" w:hAnsi="华文仿宋" w:hint="eastAsia"/>
                <w:szCs w:val="21"/>
              </w:rPr>
              <w:t>492/7610</w:t>
            </w:r>
          </w:p>
        </w:tc>
        <w:tc>
          <w:tcPr>
            <w:tcW w:w="1260" w:type="dxa"/>
            <w:shd w:val="clear" w:color="auto" w:fill="auto"/>
          </w:tcPr>
          <w:p w:rsidR="009D4CFC" w:rsidRPr="00D7219E" w:rsidRDefault="00657008" w:rsidP="00F47590">
            <w:pPr>
              <w:rPr>
                <w:rFonts w:ascii="华文仿宋" w:eastAsia="华文仿宋" w:hAnsi="华文仿宋"/>
                <w:szCs w:val="21"/>
              </w:rPr>
            </w:pPr>
            <w:r>
              <w:rPr>
                <w:rFonts w:ascii="华文仿宋" w:eastAsia="华文仿宋" w:hAnsi="华文仿宋" w:hint="eastAsia"/>
                <w:szCs w:val="21"/>
              </w:rPr>
              <w:t>904/9700</w:t>
            </w:r>
          </w:p>
        </w:tc>
        <w:tc>
          <w:tcPr>
            <w:tcW w:w="1155" w:type="dxa"/>
            <w:shd w:val="clear" w:color="auto" w:fill="auto"/>
          </w:tcPr>
          <w:p w:rsidR="009D4CFC" w:rsidRPr="00D7219E" w:rsidRDefault="00657008" w:rsidP="00F47590">
            <w:pPr>
              <w:rPr>
                <w:rFonts w:ascii="华文仿宋" w:eastAsia="华文仿宋" w:hAnsi="华文仿宋"/>
                <w:szCs w:val="21"/>
              </w:rPr>
            </w:pPr>
            <w:r>
              <w:rPr>
                <w:rFonts w:ascii="华文仿宋" w:eastAsia="华文仿宋" w:hAnsi="华文仿宋" w:hint="eastAsia"/>
                <w:szCs w:val="21"/>
              </w:rPr>
              <w:t>414/2990</w:t>
            </w:r>
          </w:p>
        </w:tc>
        <w:tc>
          <w:tcPr>
            <w:tcW w:w="1260" w:type="dxa"/>
            <w:shd w:val="clear" w:color="auto" w:fill="auto"/>
          </w:tcPr>
          <w:p w:rsidR="009D4CFC" w:rsidRPr="00D7219E" w:rsidRDefault="00657008" w:rsidP="00F47590">
            <w:pPr>
              <w:rPr>
                <w:rFonts w:ascii="华文仿宋" w:eastAsia="华文仿宋" w:hAnsi="华文仿宋"/>
                <w:szCs w:val="21"/>
              </w:rPr>
            </w:pPr>
            <w:r>
              <w:rPr>
                <w:rFonts w:ascii="华文仿宋" w:eastAsia="华文仿宋" w:hAnsi="华文仿宋" w:hint="eastAsia"/>
                <w:szCs w:val="21"/>
              </w:rPr>
              <w:t>3405/10830</w:t>
            </w:r>
          </w:p>
        </w:tc>
      </w:tr>
      <w:tr w:rsidR="009D4CFC" w:rsidRPr="00D7219E" w:rsidTr="00F47590">
        <w:tc>
          <w:tcPr>
            <w:tcW w:w="0" w:type="auto"/>
            <w:shd w:val="clear" w:color="auto" w:fill="auto"/>
          </w:tcPr>
          <w:p w:rsidR="009D4CFC" w:rsidRPr="00D7219E" w:rsidRDefault="009D4CFC" w:rsidP="009D4CFC">
            <w:pPr>
              <w:rPr>
                <w:rFonts w:ascii="华文仿宋" w:eastAsia="华文仿宋" w:hAnsi="华文仿宋"/>
                <w:szCs w:val="21"/>
              </w:rPr>
            </w:pPr>
            <w:r w:rsidRPr="00D7219E">
              <w:rPr>
                <w:rFonts w:ascii="华文仿宋" w:eastAsia="华文仿宋" w:hAnsi="华文仿宋"/>
                <w:szCs w:val="21"/>
              </w:rPr>
              <w:t>1</w:t>
            </w:r>
            <w:r>
              <w:rPr>
                <w:rFonts w:ascii="华文仿宋" w:eastAsia="华文仿宋" w:hAnsi="华文仿宋" w:hint="eastAsia"/>
                <w:szCs w:val="21"/>
              </w:rPr>
              <w:t>4</w:t>
            </w:r>
            <w:r w:rsidRPr="00D7219E">
              <w:rPr>
                <w:rFonts w:ascii="华文仿宋" w:eastAsia="华文仿宋" w:hAnsi="华文仿宋" w:hint="eastAsia"/>
                <w:szCs w:val="21"/>
              </w:rPr>
              <w:t>年</w:t>
            </w:r>
            <w:r w:rsidRPr="00D7219E">
              <w:rPr>
                <w:rFonts w:ascii="华文仿宋" w:eastAsia="华文仿宋" w:hAnsi="华文仿宋"/>
                <w:szCs w:val="21"/>
              </w:rPr>
              <w:t>1-11</w:t>
            </w:r>
            <w:r w:rsidRPr="00D7219E">
              <w:rPr>
                <w:rFonts w:ascii="华文仿宋" w:eastAsia="华文仿宋" w:hAnsi="华文仿宋" w:hint="eastAsia"/>
                <w:szCs w:val="21"/>
              </w:rPr>
              <w:t>月交船量</w:t>
            </w:r>
          </w:p>
        </w:tc>
        <w:tc>
          <w:tcPr>
            <w:tcW w:w="1322" w:type="dxa"/>
            <w:shd w:val="clear" w:color="auto" w:fill="auto"/>
          </w:tcPr>
          <w:p w:rsidR="009D4CFC" w:rsidRPr="00D7219E" w:rsidRDefault="00657008" w:rsidP="00F47590">
            <w:pPr>
              <w:rPr>
                <w:rFonts w:ascii="华文仿宋" w:eastAsia="华文仿宋" w:hAnsi="华文仿宋"/>
                <w:szCs w:val="21"/>
              </w:rPr>
            </w:pPr>
            <w:r>
              <w:rPr>
                <w:rFonts w:ascii="华文仿宋" w:eastAsia="华文仿宋" w:hAnsi="华文仿宋" w:hint="eastAsia"/>
                <w:szCs w:val="21"/>
              </w:rPr>
              <w:t>22/700</w:t>
            </w:r>
          </w:p>
        </w:tc>
        <w:tc>
          <w:tcPr>
            <w:tcW w:w="1155" w:type="dxa"/>
            <w:shd w:val="clear" w:color="auto" w:fill="auto"/>
          </w:tcPr>
          <w:p w:rsidR="009D4CFC" w:rsidRPr="00D7219E" w:rsidRDefault="00657008" w:rsidP="00F47590">
            <w:pPr>
              <w:rPr>
                <w:rFonts w:ascii="华文仿宋" w:eastAsia="华文仿宋" w:hAnsi="华文仿宋"/>
                <w:szCs w:val="21"/>
              </w:rPr>
            </w:pPr>
            <w:r>
              <w:rPr>
                <w:rFonts w:ascii="华文仿宋" w:eastAsia="华文仿宋" w:hAnsi="华文仿宋" w:hint="eastAsia"/>
                <w:szCs w:val="21"/>
              </w:rPr>
              <w:t>7/110</w:t>
            </w:r>
          </w:p>
        </w:tc>
        <w:tc>
          <w:tcPr>
            <w:tcW w:w="1260" w:type="dxa"/>
            <w:shd w:val="clear" w:color="auto" w:fill="auto"/>
          </w:tcPr>
          <w:p w:rsidR="009D4CFC" w:rsidRPr="00D7219E" w:rsidRDefault="00657008" w:rsidP="00F47590">
            <w:pPr>
              <w:rPr>
                <w:rFonts w:ascii="华文仿宋" w:eastAsia="华文仿宋" w:hAnsi="华文仿宋"/>
                <w:szCs w:val="21"/>
              </w:rPr>
            </w:pPr>
            <w:r>
              <w:rPr>
                <w:rFonts w:ascii="华文仿宋" w:eastAsia="华文仿宋" w:hAnsi="华文仿宋" w:hint="eastAsia"/>
                <w:szCs w:val="21"/>
              </w:rPr>
              <w:t>16/177</w:t>
            </w:r>
          </w:p>
        </w:tc>
        <w:tc>
          <w:tcPr>
            <w:tcW w:w="1155" w:type="dxa"/>
            <w:shd w:val="clear" w:color="auto" w:fill="auto"/>
          </w:tcPr>
          <w:p w:rsidR="009D4CFC" w:rsidRPr="00D7219E" w:rsidRDefault="00657008" w:rsidP="00F47590">
            <w:pPr>
              <w:rPr>
                <w:rFonts w:ascii="华文仿宋" w:eastAsia="华文仿宋" w:hAnsi="华文仿宋"/>
                <w:szCs w:val="21"/>
              </w:rPr>
            </w:pPr>
            <w:r>
              <w:rPr>
                <w:rFonts w:ascii="华文仿宋" w:eastAsia="华文仿宋" w:hAnsi="华文仿宋" w:hint="eastAsia"/>
                <w:szCs w:val="21"/>
              </w:rPr>
              <w:t>4/30</w:t>
            </w:r>
          </w:p>
        </w:tc>
        <w:tc>
          <w:tcPr>
            <w:tcW w:w="1260" w:type="dxa"/>
            <w:shd w:val="clear" w:color="auto" w:fill="auto"/>
          </w:tcPr>
          <w:p w:rsidR="009D4CFC" w:rsidRPr="00D7219E" w:rsidRDefault="00657008" w:rsidP="00F47590">
            <w:pPr>
              <w:rPr>
                <w:rFonts w:ascii="华文仿宋" w:eastAsia="华文仿宋" w:hAnsi="华文仿宋"/>
                <w:szCs w:val="21"/>
              </w:rPr>
            </w:pPr>
            <w:r>
              <w:rPr>
                <w:rFonts w:ascii="华文仿宋" w:eastAsia="华文仿宋" w:hAnsi="华文仿宋" w:hint="eastAsia"/>
                <w:szCs w:val="21"/>
              </w:rPr>
              <w:t>57/195</w:t>
            </w:r>
          </w:p>
        </w:tc>
      </w:tr>
      <w:tr w:rsidR="009D4CFC" w:rsidRPr="00D7219E" w:rsidTr="00F47590">
        <w:tc>
          <w:tcPr>
            <w:tcW w:w="0" w:type="auto"/>
            <w:shd w:val="clear" w:color="auto" w:fill="auto"/>
          </w:tcPr>
          <w:p w:rsidR="009D4CFC" w:rsidRPr="00D7219E" w:rsidRDefault="009D4CFC" w:rsidP="009D4CFC">
            <w:pPr>
              <w:rPr>
                <w:rFonts w:ascii="华文仿宋" w:eastAsia="华文仿宋" w:hAnsi="华文仿宋"/>
                <w:szCs w:val="21"/>
              </w:rPr>
            </w:pPr>
            <w:r w:rsidRPr="00D7219E">
              <w:rPr>
                <w:rFonts w:ascii="华文仿宋" w:eastAsia="华文仿宋" w:hAnsi="华文仿宋"/>
                <w:szCs w:val="21"/>
              </w:rPr>
              <w:t>1</w:t>
            </w:r>
            <w:r>
              <w:rPr>
                <w:rFonts w:ascii="华文仿宋" w:eastAsia="华文仿宋" w:hAnsi="华文仿宋" w:hint="eastAsia"/>
                <w:szCs w:val="21"/>
              </w:rPr>
              <w:t>4</w:t>
            </w:r>
            <w:r w:rsidRPr="00D7219E">
              <w:rPr>
                <w:rFonts w:ascii="华文仿宋" w:eastAsia="华文仿宋" w:hAnsi="华文仿宋" w:hint="eastAsia"/>
                <w:szCs w:val="21"/>
              </w:rPr>
              <w:t>年</w:t>
            </w:r>
            <w:r w:rsidRPr="00D7219E">
              <w:rPr>
                <w:rFonts w:ascii="华文仿宋" w:eastAsia="华文仿宋" w:hAnsi="华文仿宋"/>
                <w:szCs w:val="21"/>
              </w:rPr>
              <w:t>1-11</w:t>
            </w:r>
            <w:r w:rsidRPr="00D7219E">
              <w:rPr>
                <w:rFonts w:ascii="华文仿宋" w:eastAsia="华文仿宋" w:hAnsi="华文仿宋" w:hint="eastAsia"/>
                <w:szCs w:val="21"/>
              </w:rPr>
              <w:t>月拆解量</w:t>
            </w:r>
          </w:p>
        </w:tc>
        <w:tc>
          <w:tcPr>
            <w:tcW w:w="1322" w:type="dxa"/>
            <w:shd w:val="clear" w:color="auto" w:fill="auto"/>
          </w:tcPr>
          <w:p w:rsidR="009D4CFC" w:rsidRPr="00D7219E" w:rsidRDefault="00657008" w:rsidP="00F47590">
            <w:pPr>
              <w:rPr>
                <w:rFonts w:ascii="华文仿宋" w:eastAsia="华文仿宋" w:hAnsi="华文仿宋"/>
                <w:szCs w:val="21"/>
              </w:rPr>
            </w:pPr>
            <w:r>
              <w:rPr>
                <w:rFonts w:ascii="华文仿宋" w:eastAsia="华文仿宋" w:hAnsi="华文仿宋" w:hint="eastAsia"/>
                <w:szCs w:val="21"/>
              </w:rPr>
              <w:t>10/295</w:t>
            </w:r>
          </w:p>
        </w:tc>
        <w:tc>
          <w:tcPr>
            <w:tcW w:w="1155" w:type="dxa"/>
            <w:shd w:val="clear" w:color="auto" w:fill="auto"/>
          </w:tcPr>
          <w:p w:rsidR="009D4CFC" w:rsidRPr="00D7219E" w:rsidRDefault="00657008" w:rsidP="00F47590">
            <w:pPr>
              <w:rPr>
                <w:rFonts w:ascii="华文仿宋" w:eastAsia="华文仿宋" w:hAnsi="华文仿宋"/>
                <w:szCs w:val="21"/>
              </w:rPr>
            </w:pPr>
            <w:r>
              <w:rPr>
                <w:rFonts w:ascii="华文仿宋" w:eastAsia="华文仿宋" w:hAnsi="华文仿宋" w:hint="eastAsia"/>
                <w:szCs w:val="21"/>
              </w:rPr>
              <w:t>6/91</w:t>
            </w:r>
          </w:p>
        </w:tc>
        <w:tc>
          <w:tcPr>
            <w:tcW w:w="1260" w:type="dxa"/>
            <w:shd w:val="clear" w:color="auto" w:fill="auto"/>
          </w:tcPr>
          <w:p w:rsidR="009D4CFC" w:rsidRPr="00D7219E" w:rsidRDefault="00657008" w:rsidP="00F47590">
            <w:pPr>
              <w:rPr>
                <w:rFonts w:ascii="华文仿宋" w:eastAsia="华文仿宋" w:hAnsi="华文仿宋"/>
                <w:szCs w:val="21"/>
              </w:rPr>
            </w:pPr>
            <w:r>
              <w:rPr>
                <w:rFonts w:ascii="华文仿宋" w:eastAsia="华文仿宋" w:hAnsi="华文仿宋" w:hint="eastAsia"/>
                <w:szCs w:val="21"/>
              </w:rPr>
              <w:t>26/244</w:t>
            </w:r>
          </w:p>
        </w:tc>
        <w:tc>
          <w:tcPr>
            <w:tcW w:w="1155" w:type="dxa"/>
            <w:shd w:val="clear" w:color="auto" w:fill="auto"/>
          </w:tcPr>
          <w:p w:rsidR="009D4CFC" w:rsidRPr="00D7219E" w:rsidRDefault="00657008" w:rsidP="00F47590">
            <w:pPr>
              <w:rPr>
                <w:rFonts w:ascii="华文仿宋" w:eastAsia="华文仿宋" w:hAnsi="华文仿宋"/>
                <w:szCs w:val="21"/>
              </w:rPr>
            </w:pPr>
            <w:r>
              <w:rPr>
                <w:rFonts w:ascii="华文仿宋" w:eastAsia="华文仿宋" w:hAnsi="华文仿宋" w:hint="eastAsia"/>
                <w:szCs w:val="21"/>
              </w:rPr>
              <w:t>5/33</w:t>
            </w:r>
          </w:p>
        </w:tc>
        <w:tc>
          <w:tcPr>
            <w:tcW w:w="1260" w:type="dxa"/>
            <w:shd w:val="clear" w:color="auto" w:fill="auto"/>
          </w:tcPr>
          <w:p w:rsidR="009D4CFC" w:rsidRPr="00D7219E" w:rsidRDefault="00657008" w:rsidP="00F47590">
            <w:pPr>
              <w:rPr>
                <w:rFonts w:ascii="华文仿宋" w:eastAsia="华文仿宋" w:hAnsi="华文仿宋"/>
                <w:szCs w:val="21"/>
              </w:rPr>
            </w:pPr>
            <w:r>
              <w:rPr>
                <w:rFonts w:ascii="华文仿宋" w:eastAsia="华文仿宋" w:hAnsi="华文仿宋" w:hint="eastAsia"/>
                <w:szCs w:val="21"/>
              </w:rPr>
              <w:t>42/127</w:t>
            </w:r>
          </w:p>
        </w:tc>
      </w:tr>
      <w:tr w:rsidR="009D4CFC" w:rsidRPr="00D7219E" w:rsidTr="00F47590">
        <w:tc>
          <w:tcPr>
            <w:tcW w:w="0" w:type="auto"/>
            <w:shd w:val="clear" w:color="auto" w:fill="auto"/>
          </w:tcPr>
          <w:p w:rsidR="009D4CFC" w:rsidRPr="00D7219E" w:rsidRDefault="009D4CFC" w:rsidP="009D4CFC">
            <w:pPr>
              <w:rPr>
                <w:rFonts w:ascii="华文仿宋" w:eastAsia="华文仿宋" w:hAnsi="华文仿宋"/>
                <w:szCs w:val="21"/>
              </w:rPr>
            </w:pPr>
            <w:r w:rsidRPr="00D7219E">
              <w:rPr>
                <w:rFonts w:ascii="华文仿宋" w:eastAsia="华文仿宋" w:hAnsi="华文仿宋"/>
                <w:szCs w:val="21"/>
              </w:rPr>
              <w:t>1</w:t>
            </w:r>
            <w:r>
              <w:rPr>
                <w:rFonts w:ascii="华文仿宋" w:eastAsia="华文仿宋" w:hAnsi="华文仿宋" w:hint="eastAsia"/>
                <w:szCs w:val="21"/>
              </w:rPr>
              <w:t>4</w:t>
            </w:r>
            <w:r w:rsidRPr="00D7219E">
              <w:rPr>
                <w:rFonts w:ascii="华文仿宋" w:eastAsia="华文仿宋" w:hAnsi="华文仿宋" w:hint="eastAsia"/>
                <w:szCs w:val="21"/>
              </w:rPr>
              <w:t>年</w:t>
            </w:r>
            <w:r w:rsidRPr="00D7219E">
              <w:rPr>
                <w:rFonts w:ascii="华文仿宋" w:eastAsia="华文仿宋" w:hAnsi="华文仿宋"/>
                <w:szCs w:val="21"/>
              </w:rPr>
              <w:t>12</w:t>
            </w:r>
            <w:r w:rsidRPr="00D7219E">
              <w:rPr>
                <w:rFonts w:ascii="华文仿宋" w:eastAsia="华文仿宋" w:hAnsi="华文仿宋" w:hint="eastAsia"/>
                <w:szCs w:val="21"/>
              </w:rPr>
              <w:t>月初运力</w:t>
            </w:r>
          </w:p>
        </w:tc>
        <w:tc>
          <w:tcPr>
            <w:tcW w:w="1322" w:type="dxa"/>
            <w:shd w:val="clear" w:color="auto" w:fill="auto"/>
          </w:tcPr>
          <w:p w:rsidR="009D4CFC" w:rsidRPr="00D7219E" w:rsidRDefault="00657008" w:rsidP="00F47590">
            <w:pPr>
              <w:rPr>
                <w:rFonts w:ascii="华文仿宋" w:eastAsia="华文仿宋" w:hAnsi="华文仿宋"/>
                <w:szCs w:val="21"/>
              </w:rPr>
            </w:pPr>
            <w:r>
              <w:rPr>
                <w:rFonts w:ascii="华文仿宋" w:eastAsia="华文仿宋" w:hAnsi="华文仿宋" w:hint="eastAsia"/>
                <w:szCs w:val="21"/>
              </w:rPr>
              <w:t>631/19390</w:t>
            </w:r>
          </w:p>
        </w:tc>
        <w:tc>
          <w:tcPr>
            <w:tcW w:w="1155" w:type="dxa"/>
            <w:shd w:val="clear" w:color="auto" w:fill="auto"/>
          </w:tcPr>
          <w:p w:rsidR="009D4CFC" w:rsidRPr="00D7219E" w:rsidRDefault="00657008" w:rsidP="00F47590">
            <w:pPr>
              <w:rPr>
                <w:rFonts w:ascii="华文仿宋" w:eastAsia="华文仿宋" w:hAnsi="华文仿宋"/>
                <w:szCs w:val="21"/>
              </w:rPr>
            </w:pPr>
            <w:r>
              <w:rPr>
                <w:rFonts w:ascii="华文仿宋" w:eastAsia="华文仿宋" w:hAnsi="华文仿宋" w:hint="eastAsia"/>
                <w:szCs w:val="21"/>
              </w:rPr>
              <w:t>490/7590</w:t>
            </w:r>
          </w:p>
        </w:tc>
        <w:tc>
          <w:tcPr>
            <w:tcW w:w="1260" w:type="dxa"/>
            <w:shd w:val="clear" w:color="auto" w:fill="auto"/>
          </w:tcPr>
          <w:p w:rsidR="009D4CFC" w:rsidRPr="00D7219E" w:rsidRDefault="00657008" w:rsidP="00F47590">
            <w:pPr>
              <w:rPr>
                <w:rFonts w:ascii="华文仿宋" w:eastAsia="华文仿宋" w:hAnsi="华文仿宋"/>
                <w:szCs w:val="21"/>
              </w:rPr>
            </w:pPr>
            <w:r>
              <w:rPr>
                <w:rFonts w:ascii="华文仿宋" w:eastAsia="华文仿宋" w:hAnsi="华文仿宋" w:hint="eastAsia"/>
                <w:szCs w:val="21"/>
              </w:rPr>
              <w:t>893/9620</w:t>
            </w:r>
          </w:p>
        </w:tc>
        <w:tc>
          <w:tcPr>
            <w:tcW w:w="1155" w:type="dxa"/>
            <w:shd w:val="clear" w:color="auto" w:fill="auto"/>
          </w:tcPr>
          <w:p w:rsidR="009D4CFC" w:rsidRPr="00D7219E" w:rsidRDefault="00657008" w:rsidP="00F47590">
            <w:pPr>
              <w:rPr>
                <w:rFonts w:ascii="华文仿宋" w:eastAsia="华文仿宋" w:hAnsi="华文仿宋"/>
                <w:szCs w:val="21"/>
              </w:rPr>
            </w:pPr>
            <w:r>
              <w:rPr>
                <w:rFonts w:ascii="华文仿宋" w:eastAsia="华文仿宋" w:hAnsi="华文仿宋" w:hint="eastAsia"/>
                <w:szCs w:val="21"/>
              </w:rPr>
              <w:t>413/2990</w:t>
            </w:r>
          </w:p>
        </w:tc>
        <w:tc>
          <w:tcPr>
            <w:tcW w:w="1260" w:type="dxa"/>
            <w:shd w:val="clear" w:color="auto" w:fill="auto"/>
          </w:tcPr>
          <w:p w:rsidR="009D4CFC" w:rsidRPr="00D7219E" w:rsidRDefault="00657008" w:rsidP="00F47590">
            <w:pPr>
              <w:rPr>
                <w:rFonts w:ascii="华文仿宋" w:eastAsia="华文仿宋" w:hAnsi="华文仿宋"/>
                <w:szCs w:val="21"/>
              </w:rPr>
            </w:pPr>
            <w:r>
              <w:rPr>
                <w:rFonts w:ascii="华文仿宋" w:eastAsia="华文仿宋" w:hAnsi="华文仿宋" w:hint="eastAsia"/>
                <w:szCs w:val="21"/>
              </w:rPr>
              <w:t>3485/11220</w:t>
            </w:r>
          </w:p>
        </w:tc>
      </w:tr>
      <w:tr w:rsidR="009D4CFC" w:rsidRPr="00D7219E" w:rsidTr="00F47590">
        <w:tc>
          <w:tcPr>
            <w:tcW w:w="0" w:type="auto"/>
            <w:shd w:val="clear" w:color="auto" w:fill="auto"/>
          </w:tcPr>
          <w:p w:rsidR="009D4CFC" w:rsidRPr="00D7219E" w:rsidRDefault="009D4CFC" w:rsidP="009D4CFC">
            <w:pPr>
              <w:rPr>
                <w:rFonts w:ascii="华文仿宋" w:eastAsia="华文仿宋" w:hAnsi="华文仿宋"/>
                <w:szCs w:val="21"/>
              </w:rPr>
            </w:pPr>
            <w:r w:rsidRPr="00D7219E">
              <w:rPr>
                <w:rFonts w:ascii="华文仿宋" w:eastAsia="华文仿宋" w:hAnsi="华文仿宋"/>
                <w:szCs w:val="21"/>
              </w:rPr>
              <w:t>1</w:t>
            </w:r>
            <w:r>
              <w:rPr>
                <w:rFonts w:ascii="华文仿宋" w:eastAsia="华文仿宋" w:hAnsi="华文仿宋" w:hint="eastAsia"/>
                <w:szCs w:val="21"/>
              </w:rPr>
              <w:t>4</w:t>
            </w:r>
            <w:r w:rsidRPr="00D7219E">
              <w:rPr>
                <w:rFonts w:ascii="华文仿宋" w:eastAsia="华文仿宋" w:hAnsi="华文仿宋" w:hint="eastAsia"/>
                <w:szCs w:val="21"/>
              </w:rPr>
              <w:t>年</w:t>
            </w:r>
            <w:r w:rsidRPr="00D7219E">
              <w:rPr>
                <w:rFonts w:ascii="华文仿宋" w:eastAsia="华文仿宋" w:hAnsi="华文仿宋"/>
                <w:szCs w:val="21"/>
              </w:rPr>
              <w:t>12</w:t>
            </w:r>
            <w:r w:rsidRPr="00D7219E">
              <w:rPr>
                <w:rFonts w:ascii="华文仿宋" w:eastAsia="华文仿宋" w:hAnsi="华文仿宋" w:hint="eastAsia"/>
                <w:szCs w:val="21"/>
              </w:rPr>
              <w:t>月初手持订单</w:t>
            </w:r>
          </w:p>
        </w:tc>
        <w:tc>
          <w:tcPr>
            <w:tcW w:w="1322" w:type="dxa"/>
            <w:shd w:val="clear" w:color="auto" w:fill="auto"/>
          </w:tcPr>
          <w:p w:rsidR="009D4CFC" w:rsidRPr="00D7219E" w:rsidRDefault="00657008" w:rsidP="00F47590">
            <w:pPr>
              <w:rPr>
                <w:rFonts w:ascii="华文仿宋" w:eastAsia="华文仿宋" w:hAnsi="华文仿宋"/>
                <w:szCs w:val="21"/>
              </w:rPr>
            </w:pPr>
            <w:r>
              <w:rPr>
                <w:rFonts w:ascii="华文仿宋" w:eastAsia="华文仿宋" w:hAnsi="华文仿宋" w:hint="eastAsia"/>
                <w:szCs w:val="21"/>
              </w:rPr>
              <w:t>93/2896</w:t>
            </w:r>
          </w:p>
        </w:tc>
        <w:tc>
          <w:tcPr>
            <w:tcW w:w="1155" w:type="dxa"/>
            <w:shd w:val="clear" w:color="auto" w:fill="auto"/>
          </w:tcPr>
          <w:p w:rsidR="009D4CFC" w:rsidRPr="00D7219E" w:rsidRDefault="00657008" w:rsidP="00F47590">
            <w:pPr>
              <w:rPr>
                <w:rFonts w:ascii="华文仿宋" w:eastAsia="华文仿宋" w:hAnsi="华文仿宋"/>
                <w:szCs w:val="21"/>
              </w:rPr>
            </w:pPr>
            <w:r>
              <w:rPr>
                <w:rFonts w:ascii="华文仿宋" w:eastAsia="华文仿宋" w:hAnsi="华文仿宋" w:hint="eastAsia"/>
                <w:szCs w:val="21"/>
              </w:rPr>
              <w:t>60/938</w:t>
            </w:r>
          </w:p>
        </w:tc>
        <w:tc>
          <w:tcPr>
            <w:tcW w:w="1260" w:type="dxa"/>
            <w:shd w:val="clear" w:color="auto" w:fill="auto"/>
          </w:tcPr>
          <w:p w:rsidR="009D4CFC" w:rsidRPr="00D7219E" w:rsidRDefault="00657008" w:rsidP="00F47590">
            <w:pPr>
              <w:rPr>
                <w:rFonts w:ascii="华文仿宋" w:eastAsia="华文仿宋" w:hAnsi="华文仿宋"/>
                <w:szCs w:val="21"/>
              </w:rPr>
            </w:pPr>
            <w:r>
              <w:rPr>
                <w:rFonts w:ascii="华文仿宋" w:eastAsia="华文仿宋" w:hAnsi="华文仿宋" w:hint="eastAsia"/>
                <w:szCs w:val="21"/>
              </w:rPr>
              <w:t>109/1227</w:t>
            </w:r>
          </w:p>
        </w:tc>
        <w:tc>
          <w:tcPr>
            <w:tcW w:w="1155" w:type="dxa"/>
            <w:shd w:val="clear" w:color="auto" w:fill="auto"/>
          </w:tcPr>
          <w:p w:rsidR="009D4CFC" w:rsidRPr="00D7219E" w:rsidRDefault="00657008" w:rsidP="00F47590">
            <w:pPr>
              <w:rPr>
                <w:rFonts w:ascii="华文仿宋" w:eastAsia="华文仿宋" w:hAnsi="华文仿宋"/>
                <w:szCs w:val="21"/>
              </w:rPr>
            </w:pPr>
            <w:r>
              <w:rPr>
                <w:rFonts w:ascii="华文仿宋" w:eastAsia="华文仿宋" w:hAnsi="华文仿宋" w:hint="eastAsia"/>
                <w:szCs w:val="21"/>
              </w:rPr>
              <w:t>40/291</w:t>
            </w:r>
          </w:p>
        </w:tc>
        <w:tc>
          <w:tcPr>
            <w:tcW w:w="1260" w:type="dxa"/>
            <w:shd w:val="clear" w:color="auto" w:fill="auto"/>
          </w:tcPr>
          <w:p w:rsidR="009D4CFC" w:rsidRPr="00D7219E" w:rsidRDefault="00657008" w:rsidP="00F47590">
            <w:pPr>
              <w:rPr>
                <w:rFonts w:ascii="华文仿宋" w:eastAsia="华文仿宋" w:hAnsi="华文仿宋"/>
                <w:szCs w:val="21"/>
              </w:rPr>
            </w:pPr>
            <w:r>
              <w:rPr>
                <w:rFonts w:ascii="华文仿宋" w:eastAsia="华文仿宋" w:hAnsi="华文仿宋" w:hint="eastAsia"/>
                <w:szCs w:val="21"/>
              </w:rPr>
              <w:t>499/1954</w:t>
            </w:r>
          </w:p>
        </w:tc>
      </w:tr>
    </w:tbl>
    <w:p w:rsidR="009D4CFC" w:rsidRPr="009600F6" w:rsidRDefault="009D4CFC" w:rsidP="009D4CFC">
      <w:pPr>
        <w:spacing w:line="360" w:lineRule="exact"/>
        <w:ind w:firstLineChars="200" w:firstLine="420"/>
        <w:rPr>
          <w:rFonts w:ascii="华文仿宋" w:eastAsia="华文仿宋" w:hAnsi="华文仿宋" w:cs="新宋体-18030"/>
          <w:szCs w:val="21"/>
        </w:rPr>
      </w:pPr>
      <w:r w:rsidRPr="009600F6">
        <w:rPr>
          <w:rFonts w:ascii="华文仿宋" w:eastAsia="华文仿宋" w:hAnsi="华文仿宋" w:cs="新宋体-18030" w:hint="eastAsia"/>
          <w:szCs w:val="21"/>
        </w:rPr>
        <w:t>（</w:t>
      </w:r>
      <w:r>
        <w:rPr>
          <w:rFonts w:ascii="华文仿宋" w:eastAsia="华文仿宋" w:hAnsi="华文仿宋" w:cs="新宋体-18030" w:hint="eastAsia"/>
          <w:szCs w:val="21"/>
        </w:rPr>
        <w:t>资料来源：克拉克森</w:t>
      </w:r>
      <w:r w:rsidRPr="009600F6">
        <w:rPr>
          <w:rFonts w:ascii="华文仿宋" w:eastAsia="华文仿宋" w:hAnsi="华文仿宋" w:cs="新宋体-18030" w:hint="eastAsia"/>
          <w:szCs w:val="21"/>
        </w:rPr>
        <w:t>）</w:t>
      </w:r>
    </w:p>
    <w:p w:rsidR="009D4CFC" w:rsidRPr="009D4CFC" w:rsidRDefault="009D4CFC" w:rsidP="00100284">
      <w:pPr>
        <w:spacing w:beforeLines="70" w:afterLines="70" w:line="360" w:lineRule="exact"/>
        <w:rPr>
          <w:rFonts w:ascii="华文仿宋" w:eastAsia="华文仿宋" w:hAnsi="华文仿宋"/>
          <w:szCs w:val="21"/>
        </w:rPr>
      </w:pPr>
    </w:p>
    <w:p w:rsidR="00A723B2" w:rsidRPr="00F13EEA" w:rsidRDefault="00A723B2" w:rsidP="00100284">
      <w:pPr>
        <w:numPr>
          <w:ilvl w:val="0"/>
          <w:numId w:val="19"/>
        </w:numPr>
        <w:spacing w:beforeLines="70" w:afterLines="70" w:line="440" w:lineRule="exact"/>
        <w:rPr>
          <w:rFonts w:ascii="华文仿宋" w:eastAsia="华文仿宋" w:hAnsi="华文仿宋"/>
          <w:b/>
          <w:sz w:val="24"/>
        </w:rPr>
      </w:pPr>
      <w:r w:rsidRPr="00F13EEA">
        <w:rPr>
          <w:rFonts w:ascii="华文仿宋" w:eastAsia="华文仿宋" w:hAnsi="华文仿宋" w:hint="eastAsia"/>
          <w:b/>
          <w:sz w:val="24"/>
        </w:rPr>
        <w:t>新</w:t>
      </w:r>
      <w:r>
        <w:rPr>
          <w:rFonts w:ascii="华文仿宋" w:eastAsia="华文仿宋" w:hAnsi="华文仿宋" w:hint="eastAsia"/>
          <w:b/>
          <w:sz w:val="24"/>
        </w:rPr>
        <w:t>造</w:t>
      </w:r>
      <w:r w:rsidRPr="00F13EEA">
        <w:rPr>
          <w:rFonts w:ascii="华文仿宋" w:eastAsia="华文仿宋" w:hAnsi="华文仿宋" w:hint="eastAsia"/>
          <w:b/>
          <w:sz w:val="24"/>
        </w:rPr>
        <w:t>船</w:t>
      </w:r>
      <w:r w:rsidR="00894D40">
        <w:rPr>
          <w:rFonts w:ascii="华文仿宋" w:eastAsia="华文仿宋" w:hAnsi="华文仿宋" w:hint="eastAsia"/>
          <w:b/>
          <w:sz w:val="24"/>
        </w:rPr>
        <w:t>价格回升</w:t>
      </w:r>
      <w:r w:rsidRPr="00B36760">
        <w:rPr>
          <w:rFonts w:ascii="华文仿宋" w:eastAsia="华文仿宋" w:hAnsi="华文仿宋" w:hint="eastAsia"/>
          <w:b/>
          <w:sz w:val="24"/>
        </w:rPr>
        <w:t>，</w:t>
      </w:r>
      <w:r w:rsidR="00ED4213">
        <w:rPr>
          <w:rFonts w:ascii="华文仿宋" w:eastAsia="华文仿宋" w:hAnsi="华文仿宋" w:hint="eastAsia"/>
          <w:b/>
          <w:sz w:val="24"/>
        </w:rPr>
        <w:t>总</w:t>
      </w:r>
      <w:r w:rsidR="00894D40">
        <w:rPr>
          <w:rFonts w:ascii="华文仿宋" w:eastAsia="华文仿宋" w:hAnsi="华文仿宋" w:hint="eastAsia"/>
          <w:b/>
          <w:sz w:val="24"/>
        </w:rPr>
        <w:t>订单量减少</w:t>
      </w:r>
      <w:r w:rsidRPr="00F13EEA">
        <w:rPr>
          <w:rFonts w:ascii="华文仿宋" w:eastAsia="华文仿宋" w:hAnsi="华文仿宋" w:hint="eastAsia"/>
          <w:b/>
          <w:sz w:val="24"/>
        </w:rPr>
        <w:t>。</w:t>
      </w:r>
    </w:p>
    <w:p w:rsidR="00A723B2" w:rsidRPr="00F867A4" w:rsidRDefault="00894D40" w:rsidP="00894D40">
      <w:pPr>
        <w:spacing w:line="440" w:lineRule="exact"/>
        <w:ind w:firstLineChars="200" w:firstLine="480"/>
        <w:rPr>
          <w:rFonts w:ascii="华文仿宋" w:eastAsia="华文仿宋" w:hAnsi="华文仿宋"/>
          <w:sz w:val="24"/>
        </w:rPr>
      </w:pPr>
      <w:r w:rsidRPr="00894D40">
        <w:rPr>
          <w:rFonts w:ascii="华文仿宋" w:eastAsia="华文仿宋" w:hAnsi="华文仿宋" w:hint="eastAsia"/>
          <w:sz w:val="24"/>
        </w:rPr>
        <w:lastRenderedPageBreak/>
        <w:t>造船业依然处于买方市场，为了生存，船企只有低价抢单，但招工难、采购设备难、融资难、成本涨幅超预期等一系列问题一直存在，船厂的日子依旧艰难，仅能勉强维持。</w:t>
      </w:r>
      <w:r w:rsidR="00E4618B" w:rsidRPr="00894D40">
        <w:rPr>
          <w:rFonts w:ascii="华文仿宋" w:eastAsia="华文仿宋" w:hAnsi="华文仿宋"/>
          <w:sz w:val="24"/>
        </w:rPr>
        <w:t>2014年</w:t>
      </w:r>
      <w:r w:rsidR="00E4618B" w:rsidRPr="00894D40">
        <w:rPr>
          <w:rFonts w:ascii="华文仿宋" w:eastAsia="华文仿宋" w:hAnsi="华文仿宋" w:hint="eastAsia"/>
          <w:sz w:val="24"/>
        </w:rPr>
        <w:t>油轮新订单量同比大幅减少，全</w:t>
      </w:r>
      <w:r w:rsidR="00CF1C18" w:rsidRPr="00614AB0">
        <w:rPr>
          <w:rFonts w:ascii="华文仿宋" w:eastAsia="华文仿宋" w:hAnsi="华文仿宋" w:hint="eastAsia"/>
          <w:sz w:val="24"/>
        </w:rPr>
        <w:t>年万吨以上的油轮新订单总数</w:t>
      </w:r>
      <w:r w:rsidR="006F5803">
        <w:rPr>
          <w:rFonts w:ascii="华文仿宋" w:eastAsia="华文仿宋" w:hAnsi="华文仿宋" w:hint="eastAsia"/>
          <w:sz w:val="24"/>
        </w:rPr>
        <w:t>299</w:t>
      </w:r>
      <w:r w:rsidR="00CF1C18" w:rsidRPr="00614AB0">
        <w:rPr>
          <w:rFonts w:ascii="华文仿宋" w:eastAsia="华文仿宋" w:hAnsi="华文仿宋" w:hint="eastAsia"/>
          <w:sz w:val="24"/>
        </w:rPr>
        <w:t>艘，</w:t>
      </w:r>
      <w:r w:rsidR="00CF1C18">
        <w:rPr>
          <w:rFonts w:ascii="华文仿宋" w:eastAsia="华文仿宋" w:hAnsi="华文仿宋" w:hint="eastAsia"/>
          <w:sz w:val="24"/>
        </w:rPr>
        <w:t>2</w:t>
      </w:r>
      <w:r w:rsidR="006F5803">
        <w:rPr>
          <w:rFonts w:ascii="华文仿宋" w:eastAsia="华文仿宋" w:hAnsi="华文仿宋" w:hint="eastAsia"/>
          <w:sz w:val="24"/>
        </w:rPr>
        <w:t>703.8</w:t>
      </w:r>
      <w:r w:rsidR="00CF1C18" w:rsidRPr="00614AB0">
        <w:rPr>
          <w:rFonts w:ascii="华文仿宋" w:eastAsia="华文仿宋" w:hAnsi="华文仿宋" w:hint="eastAsia"/>
          <w:sz w:val="24"/>
        </w:rPr>
        <w:t>万载重吨，艘数同比</w:t>
      </w:r>
      <w:r w:rsidR="006F5803">
        <w:rPr>
          <w:rFonts w:ascii="华文仿宋" w:eastAsia="华文仿宋" w:hAnsi="华文仿宋" w:hint="eastAsia"/>
          <w:sz w:val="24"/>
        </w:rPr>
        <w:t>下降35.3</w:t>
      </w:r>
      <w:r w:rsidR="00CF1C18" w:rsidRPr="00614AB0">
        <w:rPr>
          <w:rFonts w:ascii="华文仿宋" w:eastAsia="华文仿宋" w:hAnsi="华文仿宋"/>
          <w:sz w:val="24"/>
        </w:rPr>
        <w:t>%</w:t>
      </w:r>
      <w:r w:rsidR="00CF1C18" w:rsidRPr="00614AB0">
        <w:rPr>
          <w:rFonts w:ascii="华文仿宋" w:eastAsia="华文仿宋" w:hAnsi="华文仿宋" w:hint="eastAsia"/>
          <w:sz w:val="24"/>
        </w:rPr>
        <w:t>，吨位同比</w:t>
      </w:r>
      <w:r w:rsidR="006F5803">
        <w:rPr>
          <w:rFonts w:ascii="华文仿宋" w:eastAsia="华文仿宋" w:hAnsi="华文仿宋" w:hint="eastAsia"/>
          <w:sz w:val="24"/>
        </w:rPr>
        <w:t>下降29.4</w:t>
      </w:r>
      <w:r w:rsidR="00CF1C18" w:rsidRPr="00614AB0">
        <w:rPr>
          <w:rFonts w:ascii="华文仿宋" w:eastAsia="华文仿宋" w:hAnsi="华文仿宋"/>
          <w:sz w:val="24"/>
        </w:rPr>
        <w:t>%</w:t>
      </w:r>
      <w:r>
        <w:rPr>
          <w:rFonts w:ascii="华文仿宋" w:eastAsia="华文仿宋" w:hAnsi="华文仿宋" w:hint="eastAsia"/>
          <w:sz w:val="24"/>
        </w:rPr>
        <w:t>，其中VLCC新订单同比减少12艘，AFRAMAX型油轮同比大幅减少59艘，2013年曾经订单大增的MR型成品油轮新订单量也大幅度减少，而前一年订单量为零的PANAMAX型油轮的订单数达到26艘</w:t>
      </w:r>
      <w:r w:rsidR="00CF1C18" w:rsidRPr="00614AB0">
        <w:rPr>
          <w:rFonts w:ascii="华文仿宋" w:eastAsia="华文仿宋" w:hAnsi="华文仿宋" w:hint="eastAsia"/>
          <w:sz w:val="24"/>
        </w:rPr>
        <w:t>。</w:t>
      </w:r>
      <w:r w:rsidR="00A723B2" w:rsidRPr="00361B56">
        <w:rPr>
          <w:rFonts w:ascii="华文仿宋" w:eastAsia="华文仿宋" w:hAnsi="华文仿宋"/>
          <w:sz w:val="24"/>
        </w:rPr>
        <w:t>201</w:t>
      </w:r>
      <w:r w:rsidR="00C67607">
        <w:rPr>
          <w:rFonts w:ascii="华文仿宋" w:eastAsia="华文仿宋" w:hAnsi="华文仿宋" w:hint="eastAsia"/>
          <w:sz w:val="24"/>
        </w:rPr>
        <w:t>4</w:t>
      </w:r>
      <w:r w:rsidR="00A723B2" w:rsidRPr="00361B56">
        <w:rPr>
          <w:rFonts w:ascii="华文仿宋" w:eastAsia="华文仿宋" w:hAnsi="华文仿宋" w:hint="eastAsia"/>
          <w:sz w:val="24"/>
        </w:rPr>
        <w:t>年</w:t>
      </w:r>
      <w:r w:rsidR="00A723B2">
        <w:rPr>
          <w:rFonts w:ascii="华文仿宋" w:eastAsia="华文仿宋" w:hAnsi="华文仿宋" w:hint="eastAsia"/>
          <w:sz w:val="24"/>
        </w:rPr>
        <w:t>油轮新造船价格</w:t>
      </w:r>
      <w:r w:rsidR="00C67607">
        <w:rPr>
          <w:rFonts w:ascii="华文仿宋" w:eastAsia="华文仿宋" w:hAnsi="华文仿宋" w:hint="eastAsia"/>
          <w:sz w:val="24"/>
        </w:rPr>
        <w:t>先升后降，呈现小幅波动</w:t>
      </w:r>
      <w:r w:rsidR="00A723B2">
        <w:rPr>
          <w:rFonts w:ascii="华文仿宋" w:eastAsia="华文仿宋" w:hAnsi="华文仿宋" w:hint="eastAsia"/>
          <w:sz w:val="24"/>
        </w:rPr>
        <w:t>，至年末油轮新船造价为</w:t>
      </w:r>
      <w:r w:rsidR="00C67607">
        <w:rPr>
          <w:rFonts w:ascii="华文仿宋" w:eastAsia="华文仿宋" w:hAnsi="华文仿宋" w:hint="eastAsia"/>
          <w:sz w:val="24"/>
        </w:rPr>
        <w:t>513.45</w:t>
      </w:r>
      <w:r w:rsidR="00A723B2">
        <w:rPr>
          <w:rFonts w:ascii="华文仿宋" w:eastAsia="华文仿宋" w:hAnsi="华文仿宋" w:hint="eastAsia"/>
          <w:sz w:val="24"/>
        </w:rPr>
        <w:t>美元/载重吨，与</w:t>
      </w:r>
      <w:r w:rsidR="00C67607">
        <w:rPr>
          <w:rFonts w:ascii="华文仿宋" w:eastAsia="华文仿宋" w:hAnsi="华文仿宋" w:hint="eastAsia"/>
          <w:sz w:val="24"/>
        </w:rPr>
        <w:t>13</w:t>
      </w:r>
      <w:r w:rsidR="00A723B2">
        <w:rPr>
          <w:rFonts w:ascii="华文仿宋" w:eastAsia="华文仿宋" w:hAnsi="华文仿宋" w:hint="eastAsia"/>
          <w:sz w:val="24"/>
        </w:rPr>
        <w:t>年</w:t>
      </w:r>
      <w:r w:rsidR="00C67607">
        <w:rPr>
          <w:rFonts w:ascii="华文仿宋" w:eastAsia="华文仿宋" w:hAnsi="华文仿宋" w:hint="eastAsia"/>
          <w:sz w:val="24"/>
        </w:rPr>
        <w:t>同期</w:t>
      </w:r>
      <w:r w:rsidR="00A723B2">
        <w:rPr>
          <w:rFonts w:ascii="华文仿宋" w:eastAsia="华文仿宋" w:hAnsi="华文仿宋" w:hint="eastAsia"/>
          <w:sz w:val="24"/>
        </w:rPr>
        <w:t>相比，回升5.</w:t>
      </w:r>
      <w:r w:rsidR="00C67607">
        <w:rPr>
          <w:rFonts w:ascii="华文仿宋" w:eastAsia="华文仿宋" w:hAnsi="华文仿宋" w:hint="eastAsia"/>
          <w:sz w:val="24"/>
        </w:rPr>
        <w:t>8</w:t>
      </w:r>
      <w:r w:rsidR="00A723B2">
        <w:rPr>
          <w:rFonts w:ascii="华文仿宋" w:eastAsia="华文仿宋" w:hAnsi="华文仿宋" w:hint="eastAsia"/>
          <w:sz w:val="24"/>
        </w:rPr>
        <w:t>%。</w:t>
      </w:r>
      <w:r w:rsidR="00A723B2" w:rsidRPr="00361B56">
        <w:rPr>
          <w:rFonts w:ascii="华文仿宋" w:eastAsia="华文仿宋" w:hAnsi="华文仿宋"/>
          <w:sz w:val="24"/>
        </w:rPr>
        <w:t>VLCC</w:t>
      </w:r>
      <w:r w:rsidR="00A723B2" w:rsidRPr="00361B56">
        <w:rPr>
          <w:rFonts w:ascii="华文仿宋" w:eastAsia="华文仿宋" w:hAnsi="华文仿宋" w:hint="eastAsia"/>
          <w:sz w:val="24"/>
        </w:rPr>
        <w:t>新船造价由</w:t>
      </w:r>
      <w:r w:rsidR="00006B12">
        <w:rPr>
          <w:rFonts w:ascii="华文仿宋" w:eastAsia="华文仿宋" w:hAnsi="华文仿宋" w:hint="eastAsia"/>
          <w:sz w:val="24"/>
        </w:rPr>
        <w:t>上年底</w:t>
      </w:r>
      <w:r w:rsidR="00A723B2" w:rsidRPr="00361B56">
        <w:rPr>
          <w:rFonts w:ascii="华文仿宋" w:eastAsia="华文仿宋" w:hAnsi="华文仿宋" w:hint="eastAsia"/>
          <w:sz w:val="24"/>
        </w:rPr>
        <w:t>的</w:t>
      </w:r>
      <w:r w:rsidR="00A723B2">
        <w:rPr>
          <w:rFonts w:ascii="华文仿宋" w:eastAsia="华文仿宋" w:hAnsi="华文仿宋" w:hint="eastAsia"/>
          <w:sz w:val="24"/>
        </w:rPr>
        <w:t>9</w:t>
      </w:r>
      <w:r w:rsidR="00006B12">
        <w:rPr>
          <w:rFonts w:ascii="华文仿宋" w:eastAsia="华文仿宋" w:hAnsi="华文仿宋" w:hint="eastAsia"/>
          <w:sz w:val="24"/>
        </w:rPr>
        <w:t>4</w:t>
      </w:r>
      <w:r w:rsidR="00A723B2">
        <w:rPr>
          <w:rFonts w:ascii="华文仿宋" w:eastAsia="华文仿宋" w:hAnsi="华文仿宋" w:hint="eastAsia"/>
          <w:sz w:val="24"/>
        </w:rPr>
        <w:t>00</w:t>
      </w:r>
      <w:r w:rsidR="00A723B2" w:rsidRPr="00361B56">
        <w:rPr>
          <w:rFonts w:ascii="华文仿宋" w:eastAsia="华文仿宋" w:hAnsi="华文仿宋" w:hint="eastAsia"/>
          <w:sz w:val="24"/>
        </w:rPr>
        <w:t>万美元，</w:t>
      </w:r>
      <w:r w:rsidR="00A723B2">
        <w:rPr>
          <w:rFonts w:ascii="华文仿宋" w:eastAsia="华文仿宋" w:hAnsi="华文仿宋" w:hint="eastAsia"/>
          <w:sz w:val="24"/>
        </w:rPr>
        <w:t>升</w:t>
      </w:r>
      <w:r w:rsidR="00A723B2" w:rsidRPr="00361B56">
        <w:rPr>
          <w:rFonts w:ascii="华文仿宋" w:eastAsia="华文仿宋" w:hAnsi="华文仿宋" w:hint="eastAsia"/>
          <w:sz w:val="24"/>
        </w:rPr>
        <w:t>至</w:t>
      </w:r>
      <w:r w:rsidR="00A723B2" w:rsidRPr="00361B56">
        <w:rPr>
          <w:rFonts w:ascii="华文仿宋" w:eastAsia="华文仿宋" w:hAnsi="华文仿宋"/>
          <w:sz w:val="24"/>
        </w:rPr>
        <w:t>9</w:t>
      </w:r>
      <w:r w:rsidR="00006B12">
        <w:rPr>
          <w:rFonts w:ascii="华文仿宋" w:eastAsia="华文仿宋" w:hAnsi="华文仿宋" w:hint="eastAsia"/>
          <w:sz w:val="24"/>
        </w:rPr>
        <w:t>7</w:t>
      </w:r>
      <w:r w:rsidR="00A723B2">
        <w:rPr>
          <w:rFonts w:ascii="华文仿宋" w:eastAsia="华文仿宋" w:hAnsi="华文仿宋" w:hint="eastAsia"/>
          <w:sz w:val="24"/>
        </w:rPr>
        <w:t>00</w:t>
      </w:r>
      <w:r w:rsidR="00A723B2" w:rsidRPr="00361B56">
        <w:rPr>
          <w:rFonts w:ascii="华文仿宋" w:eastAsia="华文仿宋" w:hAnsi="华文仿宋" w:hint="eastAsia"/>
          <w:sz w:val="24"/>
        </w:rPr>
        <w:t>万美元；</w:t>
      </w:r>
      <w:r w:rsidR="00A723B2" w:rsidRPr="00361B56">
        <w:rPr>
          <w:rFonts w:ascii="华文仿宋" w:eastAsia="华文仿宋" w:hAnsi="华文仿宋"/>
          <w:sz w:val="24"/>
        </w:rPr>
        <w:t>SUEZMAX</w:t>
      </w:r>
      <w:r w:rsidR="00A723B2" w:rsidRPr="00361B56">
        <w:rPr>
          <w:rFonts w:ascii="华文仿宋" w:eastAsia="华文仿宋" w:hAnsi="华文仿宋" w:hint="eastAsia"/>
          <w:sz w:val="24"/>
        </w:rPr>
        <w:t>新船造价由</w:t>
      </w:r>
      <w:r w:rsidR="00CF0CA4">
        <w:rPr>
          <w:rFonts w:ascii="华文仿宋" w:eastAsia="华文仿宋" w:hAnsi="华文仿宋" w:hint="eastAsia"/>
          <w:sz w:val="24"/>
        </w:rPr>
        <w:t>上年底</w:t>
      </w:r>
      <w:r w:rsidR="00A723B2" w:rsidRPr="00361B56">
        <w:rPr>
          <w:rFonts w:ascii="华文仿宋" w:eastAsia="华文仿宋" w:hAnsi="华文仿宋" w:hint="eastAsia"/>
          <w:sz w:val="24"/>
        </w:rPr>
        <w:t>的</w:t>
      </w:r>
      <w:r w:rsidR="00CF0CA4">
        <w:rPr>
          <w:rFonts w:ascii="华文仿宋" w:eastAsia="华文仿宋" w:hAnsi="华文仿宋" w:hint="eastAsia"/>
          <w:sz w:val="24"/>
        </w:rPr>
        <w:t>5950</w:t>
      </w:r>
      <w:r w:rsidR="00A723B2" w:rsidRPr="00614AB0">
        <w:rPr>
          <w:rFonts w:ascii="华文仿宋" w:eastAsia="华文仿宋" w:hAnsi="华文仿宋" w:hint="eastAsia"/>
          <w:sz w:val="24"/>
        </w:rPr>
        <w:t>万美元，</w:t>
      </w:r>
      <w:r w:rsidR="00A723B2">
        <w:rPr>
          <w:rFonts w:ascii="华文仿宋" w:eastAsia="华文仿宋" w:hAnsi="华文仿宋" w:hint="eastAsia"/>
          <w:sz w:val="24"/>
        </w:rPr>
        <w:t>升</w:t>
      </w:r>
      <w:r w:rsidR="00A723B2" w:rsidRPr="00614AB0">
        <w:rPr>
          <w:rFonts w:ascii="华文仿宋" w:eastAsia="华文仿宋" w:hAnsi="华文仿宋" w:hint="eastAsia"/>
          <w:sz w:val="24"/>
        </w:rPr>
        <w:t>至</w:t>
      </w:r>
      <w:r w:rsidR="00CF0CA4">
        <w:rPr>
          <w:rFonts w:ascii="华文仿宋" w:eastAsia="华文仿宋" w:hAnsi="华文仿宋" w:hint="eastAsia"/>
          <w:sz w:val="24"/>
        </w:rPr>
        <w:t>6500</w:t>
      </w:r>
      <w:r w:rsidR="00A723B2" w:rsidRPr="00614AB0">
        <w:rPr>
          <w:rFonts w:ascii="华文仿宋" w:eastAsia="华文仿宋" w:hAnsi="华文仿宋" w:hint="eastAsia"/>
          <w:sz w:val="24"/>
        </w:rPr>
        <w:t>万美元；</w:t>
      </w:r>
      <w:r w:rsidR="00A723B2" w:rsidRPr="00614AB0">
        <w:rPr>
          <w:rFonts w:ascii="华文仿宋" w:eastAsia="华文仿宋" w:hAnsi="华文仿宋"/>
          <w:sz w:val="24"/>
        </w:rPr>
        <w:t>AFRAMAX</w:t>
      </w:r>
      <w:r w:rsidR="00A723B2" w:rsidRPr="00614AB0">
        <w:rPr>
          <w:rFonts w:ascii="华文仿宋" w:eastAsia="华文仿宋" w:hAnsi="华文仿宋" w:hint="eastAsia"/>
          <w:sz w:val="24"/>
        </w:rPr>
        <w:t>新船造价由</w:t>
      </w:r>
      <w:r w:rsidR="00CF0CA4">
        <w:rPr>
          <w:rFonts w:ascii="华文仿宋" w:eastAsia="华文仿宋" w:hAnsi="华文仿宋" w:hint="eastAsia"/>
          <w:sz w:val="24"/>
        </w:rPr>
        <w:t>上年底</w:t>
      </w:r>
      <w:r w:rsidR="00A723B2" w:rsidRPr="00614AB0">
        <w:rPr>
          <w:rFonts w:ascii="华文仿宋" w:eastAsia="华文仿宋" w:hAnsi="华文仿宋" w:hint="eastAsia"/>
          <w:sz w:val="24"/>
        </w:rPr>
        <w:t>的</w:t>
      </w:r>
      <w:r w:rsidR="00CF0CA4">
        <w:rPr>
          <w:rFonts w:ascii="华文仿宋" w:eastAsia="华文仿宋" w:hAnsi="华文仿宋" w:hint="eastAsia"/>
          <w:sz w:val="24"/>
        </w:rPr>
        <w:t>5225</w:t>
      </w:r>
      <w:r w:rsidR="00A723B2" w:rsidRPr="00614AB0">
        <w:rPr>
          <w:rFonts w:ascii="华文仿宋" w:eastAsia="华文仿宋" w:hAnsi="华文仿宋" w:hint="eastAsia"/>
          <w:sz w:val="24"/>
        </w:rPr>
        <w:t>万美元，</w:t>
      </w:r>
      <w:r w:rsidR="00A723B2">
        <w:rPr>
          <w:rFonts w:ascii="华文仿宋" w:eastAsia="华文仿宋" w:hAnsi="华文仿宋" w:hint="eastAsia"/>
          <w:sz w:val="24"/>
        </w:rPr>
        <w:t>升</w:t>
      </w:r>
      <w:r w:rsidR="00A723B2" w:rsidRPr="00614AB0">
        <w:rPr>
          <w:rFonts w:ascii="华文仿宋" w:eastAsia="华文仿宋" w:hAnsi="华文仿宋" w:hint="eastAsia"/>
          <w:sz w:val="24"/>
        </w:rPr>
        <w:t>至</w:t>
      </w:r>
      <w:r w:rsidR="00A723B2">
        <w:rPr>
          <w:rFonts w:ascii="华文仿宋" w:eastAsia="华文仿宋" w:hAnsi="华文仿宋" w:hint="eastAsia"/>
          <w:sz w:val="24"/>
        </w:rPr>
        <w:t>5</w:t>
      </w:r>
      <w:r w:rsidR="00CF0CA4">
        <w:rPr>
          <w:rFonts w:ascii="华文仿宋" w:eastAsia="华文仿宋" w:hAnsi="华文仿宋" w:hint="eastAsia"/>
          <w:sz w:val="24"/>
        </w:rPr>
        <w:t>400</w:t>
      </w:r>
      <w:r w:rsidR="00A723B2" w:rsidRPr="00614AB0">
        <w:rPr>
          <w:rFonts w:ascii="华文仿宋" w:eastAsia="华文仿宋" w:hAnsi="华文仿宋" w:hint="eastAsia"/>
          <w:sz w:val="24"/>
        </w:rPr>
        <w:t>万美元</w:t>
      </w:r>
      <w:r w:rsidR="00A723B2">
        <w:rPr>
          <w:rFonts w:ascii="华文仿宋" w:eastAsia="华文仿宋" w:hAnsi="华文仿宋" w:hint="eastAsia"/>
          <w:sz w:val="24"/>
        </w:rPr>
        <w:t>；PANAMAX</w:t>
      </w:r>
      <w:r w:rsidR="00A723B2" w:rsidRPr="0097019C">
        <w:rPr>
          <w:rFonts w:ascii="华文仿宋" w:eastAsia="华文仿宋" w:hAnsi="华文仿宋" w:hint="eastAsia"/>
          <w:sz w:val="24"/>
        </w:rPr>
        <w:t>新船造价由</w:t>
      </w:r>
      <w:r w:rsidR="00CF0CA4">
        <w:rPr>
          <w:rFonts w:ascii="华文仿宋" w:eastAsia="华文仿宋" w:hAnsi="华文仿宋" w:hint="eastAsia"/>
          <w:sz w:val="24"/>
        </w:rPr>
        <w:t>上年底</w:t>
      </w:r>
      <w:r w:rsidR="00A723B2" w:rsidRPr="0097019C">
        <w:rPr>
          <w:rFonts w:ascii="华文仿宋" w:eastAsia="华文仿宋" w:hAnsi="华文仿宋" w:hint="eastAsia"/>
          <w:sz w:val="24"/>
        </w:rPr>
        <w:t>的4</w:t>
      </w:r>
      <w:r w:rsidR="00CF0CA4">
        <w:rPr>
          <w:rFonts w:ascii="华文仿宋" w:eastAsia="华文仿宋" w:hAnsi="华文仿宋" w:hint="eastAsia"/>
          <w:sz w:val="24"/>
        </w:rPr>
        <w:t>300</w:t>
      </w:r>
      <w:r w:rsidR="00A723B2" w:rsidRPr="0097019C">
        <w:rPr>
          <w:rFonts w:ascii="华文仿宋" w:eastAsia="华文仿宋" w:hAnsi="华文仿宋" w:hint="eastAsia"/>
          <w:sz w:val="24"/>
        </w:rPr>
        <w:t>万美元，</w:t>
      </w:r>
      <w:r w:rsidR="00A723B2">
        <w:rPr>
          <w:rFonts w:ascii="华文仿宋" w:eastAsia="华文仿宋" w:hAnsi="华文仿宋" w:hint="eastAsia"/>
          <w:sz w:val="24"/>
        </w:rPr>
        <w:t>升</w:t>
      </w:r>
      <w:r w:rsidR="00A723B2" w:rsidRPr="0097019C">
        <w:rPr>
          <w:rFonts w:ascii="华文仿宋" w:eastAsia="华文仿宋" w:hAnsi="华文仿宋" w:hint="eastAsia"/>
          <w:sz w:val="24"/>
        </w:rPr>
        <w:t>至</w:t>
      </w:r>
      <w:r w:rsidR="00A723B2">
        <w:rPr>
          <w:rFonts w:ascii="华文仿宋" w:eastAsia="华文仿宋" w:hAnsi="华文仿宋" w:hint="eastAsia"/>
          <w:sz w:val="24"/>
        </w:rPr>
        <w:t>4</w:t>
      </w:r>
      <w:r w:rsidR="00CF0CA4">
        <w:rPr>
          <w:rFonts w:ascii="华文仿宋" w:eastAsia="华文仿宋" w:hAnsi="华文仿宋" w:hint="eastAsia"/>
          <w:sz w:val="24"/>
        </w:rPr>
        <w:t>600</w:t>
      </w:r>
      <w:r w:rsidR="00A723B2" w:rsidRPr="0097019C">
        <w:rPr>
          <w:rFonts w:ascii="华文仿宋" w:eastAsia="华文仿宋" w:hAnsi="华文仿宋" w:hint="eastAsia"/>
          <w:sz w:val="24"/>
        </w:rPr>
        <w:t>万美元</w:t>
      </w:r>
      <w:r w:rsidR="00A723B2">
        <w:rPr>
          <w:rFonts w:ascii="华文仿宋" w:eastAsia="华文仿宋" w:hAnsi="华文仿宋" w:hint="eastAsia"/>
          <w:sz w:val="24"/>
        </w:rPr>
        <w:t>；MR</w:t>
      </w:r>
      <w:r w:rsidR="00A723B2" w:rsidRPr="0097019C">
        <w:rPr>
          <w:rFonts w:ascii="华文仿宋" w:eastAsia="华文仿宋" w:hAnsi="华文仿宋" w:hint="eastAsia"/>
          <w:sz w:val="24"/>
        </w:rPr>
        <w:t>新船造价由</w:t>
      </w:r>
      <w:r w:rsidR="00CF0CA4">
        <w:rPr>
          <w:rFonts w:ascii="华文仿宋" w:eastAsia="华文仿宋" w:hAnsi="华文仿宋" w:hint="eastAsia"/>
          <w:sz w:val="24"/>
        </w:rPr>
        <w:t>上年底</w:t>
      </w:r>
      <w:r w:rsidR="00A723B2" w:rsidRPr="0097019C">
        <w:rPr>
          <w:rFonts w:ascii="华文仿宋" w:eastAsia="华文仿宋" w:hAnsi="华文仿宋" w:hint="eastAsia"/>
          <w:sz w:val="24"/>
        </w:rPr>
        <w:t>的</w:t>
      </w:r>
      <w:r w:rsidR="00A723B2">
        <w:rPr>
          <w:rFonts w:ascii="华文仿宋" w:eastAsia="华文仿宋" w:hAnsi="华文仿宋" w:hint="eastAsia"/>
          <w:sz w:val="24"/>
        </w:rPr>
        <w:t>3</w:t>
      </w:r>
      <w:r w:rsidR="00CF0CA4">
        <w:rPr>
          <w:rFonts w:ascii="华文仿宋" w:eastAsia="华文仿宋" w:hAnsi="华文仿宋" w:hint="eastAsia"/>
          <w:sz w:val="24"/>
        </w:rPr>
        <w:t>475</w:t>
      </w:r>
      <w:r w:rsidR="00A723B2" w:rsidRPr="0097019C">
        <w:rPr>
          <w:rFonts w:ascii="华文仿宋" w:eastAsia="华文仿宋" w:hAnsi="华文仿宋" w:hint="eastAsia"/>
          <w:sz w:val="24"/>
        </w:rPr>
        <w:t>万美元，升至</w:t>
      </w:r>
      <w:r w:rsidR="00A723B2">
        <w:rPr>
          <w:rFonts w:ascii="华文仿宋" w:eastAsia="华文仿宋" w:hAnsi="华文仿宋" w:hint="eastAsia"/>
          <w:sz w:val="24"/>
        </w:rPr>
        <w:t>3</w:t>
      </w:r>
      <w:r w:rsidR="00CF0CA4">
        <w:rPr>
          <w:rFonts w:ascii="华文仿宋" w:eastAsia="华文仿宋" w:hAnsi="华文仿宋" w:hint="eastAsia"/>
          <w:sz w:val="24"/>
        </w:rPr>
        <w:t>6</w:t>
      </w:r>
      <w:r w:rsidR="00A723B2">
        <w:rPr>
          <w:rFonts w:ascii="华文仿宋" w:eastAsia="华文仿宋" w:hAnsi="华文仿宋" w:hint="eastAsia"/>
          <w:sz w:val="24"/>
        </w:rPr>
        <w:t>75</w:t>
      </w:r>
      <w:r w:rsidR="00A723B2" w:rsidRPr="0097019C">
        <w:rPr>
          <w:rFonts w:ascii="华文仿宋" w:eastAsia="华文仿宋" w:hAnsi="华文仿宋" w:hint="eastAsia"/>
          <w:sz w:val="24"/>
        </w:rPr>
        <w:t>万美元</w:t>
      </w:r>
      <w:r w:rsidR="00A723B2">
        <w:rPr>
          <w:rFonts w:ascii="华文仿宋" w:eastAsia="华文仿宋" w:hAnsi="华文仿宋" w:hint="eastAsia"/>
          <w:sz w:val="24"/>
        </w:rPr>
        <w:t>。</w:t>
      </w:r>
    </w:p>
    <w:p w:rsidR="00A723B2" w:rsidRDefault="00A723B2" w:rsidP="00A723B2">
      <w:pPr>
        <w:spacing w:line="360" w:lineRule="exact"/>
        <w:ind w:firstLineChars="200" w:firstLine="420"/>
        <w:rPr>
          <w:rFonts w:ascii="华文仿宋" w:eastAsia="华文仿宋" w:hAnsi="华文仿宋" w:cs="新宋体-18030"/>
          <w:szCs w:val="21"/>
        </w:rPr>
      </w:pPr>
    </w:p>
    <w:p w:rsidR="00A24A89" w:rsidRPr="008A32C6" w:rsidRDefault="00A24A89" w:rsidP="00A24A89">
      <w:pPr>
        <w:spacing w:line="440" w:lineRule="exact"/>
        <w:ind w:firstLineChars="200" w:firstLine="480"/>
        <w:rPr>
          <w:rFonts w:ascii="华文仿宋" w:eastAsia="华文仿宋" w:hAnsi="华文仿宋"/>
          <w:sz w:val="24"/>
        </w:rPr>
      </w:pPr>
      <w:r w:rsidRPr="00A24A89">
        <w:rPr>
          <w:rFonts w:ascii="华文仿宋" w:eastAsia="华文仿宋" w:hAnsi="华文仿宋" w:cs="新宋体-18030" w:hint="eastAsia"/>
          <w:sz w:val="24"/>
        </w:rPr>
        <w:t>表</w:t>
      </w:r>
      <w:r w:rsidRPr="00A24A89">
        <w:rPr>
          <w:rFonts w:ascii="华文仿宋" w:eastAsia="华文仿宋" w:hAnsi="华文仿宋" w:cs="新宋体-18030"/>
          <w:sz w:val="24"/>
        </w:rPr>
        <w:t>4</w:t>
      </w:r>
      <w:r>
        <w:rPr>
          <w:rFonts w:ascii="仿宋_GB2312" w:eastAsia="仿宋_GB2312"/>
          <w:sz w:val="24"/>
        </w:rPr>
        <w:tab/>
      </w:r>
      <w:r>
        <w:rPr>
          <w:rFonts w:ascii="仿宋_GB2312" w:eastAsia="仿宋_GB2312"/>
          <w:sz w:val="24"/>
        </w:rPr>
        <w:tab/>
      </w:r>
      <w:r>
        <w:rPr>
          <w:rFonts w:ascii="仿宋_GB2312" w:eastAsia="仿宋_GB2312"/>
          <w:sz w:val="24"/>
        </w:rPr>
        <w:tab/>
      </w:r>
      <w:r>
        <w:rPr>
          <w:rFonts w:ascii="仿宋_GB2312" w:eastAsia="仿宋_GB2312"/>
          <w:sz w:val="24"/>
        </w:rPr>
        <w:tab/>
      </w:r>
      <w:r>
        <w:rPr>
          <w:rFonts w:ascii="仿宋_GB2312" w:eastAsia="仿宋_GB2312"/>
          <w:sz w:val="24"/>
        </w:rPr>
        <w:tab/>
      </w:r>
      <w:r w:rsidRPr="008A32C6">
        <w:rPr>
          <w:rFonts w:ascii="华文仿宋" w:eastAsia="华文仿宋" w:hAnsi="华文仿宋" w:hint="eastAsia"/>
          <w:b/>
          <w:sz w:val="24"/>
        </w:rPr>
        <w:t>油轮新订单情况</w:t>
      </w:r>
    </w:p>
    <w:p w:rsidR="00A24A89" w:rsidRPr="007F26D0" w:rsidRDefault="00A24A89" w:rsidP="00A24A89">
      <w:pPr>
        <w:spacing w:line="360" w:lineRule="exact"/>
        <w:ind w:right="480" w:firstLineChars="200" w:firstLine="420"/>
        <w:jc w:val="right"/>
        <w:rPr>
          <w:rFonts w:ascii="华文仿宋" w:eastAsia="华文仿宋" w:hAnsi="华文仿宋"/>
          <w:szCs w:val="21"/>
        </w:rPr>
      </w:pPr>
      <w:r w:rsidRPr="007F26D0">
        <w:rPr>
          <w:rFonts w:ascii="华文仿宋" w:eastAsia="华文仿宋" w:hAnsi="华文仿宋" w:hint="eastAsia"/>
          <w:szCs w:val="21"/>
        </w:rPr>
        <w:t>单位：艘</w:t>
      </w:r>
      <w:r w:rsidRPr="007F26D0">
        <w:rPr>
          <w:rFonts w:ascii="华文仿宋" w:eastAsia="华文仿宋" w:hAnsi="华文仿宋"/>
          <w:szCs w:val="21"/>
        </w:rPr>
        <w:t>/</w:t>
      </w:r>
      <w:r w:rsidRPr="007F26D0">
        <w:rPr>
          <w:rFonts w:ascii="华文仿宋" w:eastAsia="华文仿宋" w:hAnsi="华文仿宋" w:hint="eastAsia"/>
          <w:szCs w:val="21"/>
        </w:rPr>
        <w:t>万</w:t>
      </w:r>
      <w:r>
        <w:rPr>
          <w:rFonts w:ascii="华文仿宋" w:eastAsia="华文仿宋" w:hAnsi="华文仿宋" w:hint="eastAsia"/>
          <w:szCs w:val="21"/>
        </w:rPr>
        <w:t>载重吨</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8"/>
        <w:gridCol w:w="1260"/>
        <w:gridCol w:w="1253"/>
        <w:gridCol w:w="1267"/>
        <w:gridCol w:w="1260"/>
        <w:gridCol w:w="1260"/>
        <w:gridCol w:w="1260"/>
      </w:tblGrid>
      <w:tr w:rsidR="00A24A89" w:rsidTr="008A6DC2">
        <w:tc>
          <w:tcPr>
            <w:tcW w:w="1368" w:type="dxa"/>
            <w:shd w:val="clear" w:color="auto" w:fill="auto"/>
          </w:tcPr>
          <w:p w:rsidR="00A24A89" w:rsidRPr="00D7219E" w:rsidRDefault="00A24A89" w:rsidP="008A6DC2">
            <w:pPr>
              <w:jc w:val="center"/>
              <w:rPr>
                <w:rFonts w:ascii="宋体" w:hAnsi="宋体"/>
                <w:b/>
                <w:sz w:val="24"/>
              </w:rPr>
            </w:pPr>
            <w:r w:rsidRPr="00D7219E">
              <w:rPr>
                <w:rFonts w:ascii="宋体" w:hAnsi="宋体" w:hint="eastAsia"/>
                <w:b/>
                <w:sz w:val="24"/>
              </w:rPr>
              <w:t>船型</w:t>
            </w:r>
          </w:p>
        </w:tc>
        <w:tc>
          <w:tcPr>
            <w:tcW w:w="1260" w:type="dxa"/>
            <w:shd w:val="clear" w:color="auto" w:fill="auto"/>
          </w:tcPr>
          <w:p w:rsidR="00A24A89" w:rsidRPr="00D7219E" w:rsidRDefault="00A24A89" w:rsidP="008A6DC2">
            <w:pPr>
              <w:jc w:val="center"/>
              <w:rPr>
                <w:rFonts w:ascii="宋体" w:hAnsi="宋体"/>
                <w:b/>
                <w:sz w:val="24"/>
              </w:rPr>
            </w:pPr>
            <w:r w:rsidRPr="00D7219E">
              <w:rPr>
                <w:rFonts w:ascii="宋体" w:hAnsi="宋体" w:hint="eastAsia"/>
                <w:b/>
                <w:sz w:val="24"/>
              </w:rPr>
              <w:t>总量</w:t>
            </w:r>
          </w:p>
        </w:tc>
        <w:tc>
          <w:tcPr>
            <w:tcW w:w="1253" w:type="dxa"/>
            <w:shd w:val="clear" w:color="auto" w:fill="auto"/>
          </w:tcPr>
          <w:p w:rsidR="00A24A89" w:rsidRPr="00D7219E" w:rsidRDefault="00A24A89" w:rsidP="008A6DC2">
            <w:pPr>
              <w:jc w:val="center"/>
              <w:rPr>
                <w:rFonts w:ascii="宋体" w:hAnsi="宋体"/>
                <w:b/>
                <w:sz w:val="24"/>
              </w:rPr>
            </w:pPr>
            <w:r w:rsidRPr="00D7219E">
              <w:rPr>
                <w:rFonts w:ascii="宋体" w:hAnsi="宋体"/>
                <w:b/>
                <w:sz w:val="24"/>
              </w:rPr>
              <w:t>VLCC</w:t>
            </w:r>
          </w:p>
        </w:tc>
        <w:tc>
          <w:tcPr>
            <w:tcW w:w="1267" w:type="dxa"/>
            <w:shd w:val="clear" w:color="auto" w:fill="auto"/>
          </w:tcPr>
          <w:p w:rsidR="00A24A89" w:rsidRPr="00D7219E" w:rsidRDefault="00A24A89" w:rsidP="008A6DC2">
            <w:pPr>
              <w:jc w:val="center"/>
              <w:rPr>
                <w:rFonts w:ascii="宋体" w:hAnsi="宋体"/>
                <w:b/>
                <w:sz w:val="24"/>
              </w:rPr>
            </w:pPr>
            <w:smartTag w:uri="urn:schemas-microsoft-com:office:smarttags" w:element="place">
              <w:smartTag w:uri="urn:schemas-microsoft-com:office:smarttags" w:element="City">
                <w:r w:rsidRPr="00D7219E">
                  <w:rPr>
                    <w:rFonts w:ascii="宋体" w:hAnsi="宋体"/>
                    <w:b/>
                    <w:sz w:val="24"/>
                  </w:rPr>
                  <w:t>SUEZ</w:t>
                </w:r>
              </w:smartTag>
            </w:smartTag>
          </w:p>
        </w:tc>
        <w:tc>
          <w:tcPr>
            <w:tcW w:w="1260" w:type="dxa"/>
            <w:shd w:val="clear" w:color="auto" w:fill="auto"/>
          </w:tcPr>
          <w:p w:rsidR="00A24A89" w:rsidRPr="00D7219E" w:rsidRDefault="00A24A89" w:rsidP="008A6DC2">
            <w:pPr>
              <w:jc w:val="center"/>
              <w:rPr>
                <w:rFonts w:ascii="宋体" w:hAnsi="宋体"/>
                <w:b/>
                <w:sz w:val="24"/>
              </w:rPr>
            </w:pPr>
            <w:r w:rsidRPr="00D7219E">
              <w:rPr>
                <w:rFonts w:ascii="宋体" w:hAnsi="宋体"/>
                <w:b/>
                <w:sz w:val="24"/>
              </w:rPr>
              <w:t>AFRA</w:t>
            </w:r>
          </w:p>
        </w:tc>
        <w:tc>
          <w:tcPr>
            <w:tcW w:w="1260" w:type="dxa"/>
            <w:shd w:val="clear" w:color="auto" w:fill="auto"/>
          </w:tcPr>
          <w:p w:rsidR="00A24A89" w:rsidRPr="00D7219E" w:rsidRDefault="00A24A89" w:rsidP="008A6DC2">
            <w:pPr>
              <w:jc w:val="center"/>
              <w:rPr>
                <w:rFonts w:ascii="宋体" w:hAnsi="宋体"/>
                <w:b/>
                <w:sz w:val="24"/>
              </w:rPr>
            </w:pPr>
            <w:r w:rsidRPr="00D7219E">
              <w:rPr>
                <w:rFonts w:ascii="宋体" w:hAnsi="宋体"/>
                <w:b/>
                <w:sz w:val="24"/>
              </w:rPr>
              <w:t>PANA</w:t>
            </w:r>
          </w:p>
        </w:tc>
        <w:tc>
          <w:tcPr>
            <w:tcW w:w="1260" w:type="dxa"/>
            <w:shd w:val="clear" w:color="auto" w:fill="auto"/>
          </w:tcPr>
          <w:p w:rsidR="00A24A89" w:rsidRPr="00D7219E" w:rsidRDefault="00A24A89" w:rsidP="008A6DC2">
            <w:pPr>
              <w:jc w:val="center"/>
              <w:rPr>
                <w:rFonts w:ascii="宋体" w:hAnsi="宋体"/>
                <w:b/>
                <w:sz w:val="24"/>
              </w:rPr>
            </w:pPr>
            <w:r w:rsidRPr="00D7219E">
              <w:rPr>
                <w:rFonts w:ascii="宋体" w:hAnsi="宋体"/>
                <w:b/>
                <w:sz w:val="24"/>
              </w:rPr>
              <w:t>HANDY</w:t>
            </w:r>
          </w:p>
        </w:tc>
      </w:tr>
      <w:tr w:rsidR="00A24A89" w:rsidRPr="00D7219E" w:rsidTr="008A6DC2">
        <w:trPr>
          <w:trHeight w:val="296"/>
        </w:trPr>
        <w:tc>
          <w:tcPr>
            <w:tcW w:w="1368" w:type="dxa"/>
            <w:shd w:val="clear" w:color="auto" w:fill="auto"/>
          </w:tcPr>
          <w:p w:rsidR="00A24A89" w:rsidRPr="00D7219E" w:rsidRDefault="00A24A89" w:rsidP="00A24A89">
            <w:pPr>
              <w:jc w:val="center"/>
              <w:rPr>
                <w:rFonts w:ascii="华文仿宋" w:eastAsia="华文仿宋" w:hAnsi="华文仿宋"/>
                <w:szCs w:val="21"/>
              </w:rPr>
            </w:pPr>
            <w:r w:rsidRPr="00D7219E">
              <w:rPr>
                <w:rFonts w:ascii="华文仿宋" w:eastAsia="华文仿宋" w:hAnsi="华文仿宋" w:hint="eastAsia"/>
                <w:szCs w:val="21"/>
              </w:rPr>
              <w:t>201</w:t>
            </w:r>
            <w:r>
              <w:rPr>
                <w:rFonts w:ascii="华文仿宋" w:eastAsia="华文仿宋" w:hAnsi="华文仿宋" w:hint="eastAsia"/>
                <w:szCs w:val="21"/>
              </w:rPr>
              <w:t>2</w:t>
            </w:r>
            <w:r w:rsidRPr="00D7219E">
              <w:rPr>
                <w:rFonts w:ascii="华文仿宋" w:eastAsia="华文仿宋" w:hAnsi="华文仿宋" w:hint="eastAsia"/>
                <w:szCs w:val="21"/>
              </w:rPr>
              <w:t>年</w:t>
            </w:r>
          </w:p>
        </w:tc>
        <w:tc>
          <w:tcPr>
            <w:tcW w:w="1260" w:type="dxa"/>
            <w:shd w:val="clear" w:color="auto" w:fill="auto"/>
          </w:tcPr>
          <w:p w:rsidR="00A24A89" w:rsidRPr="00D7219E" w:rsidRDefault="00FA099B" w:rsidP="008A6DC2">
            <w:pPr>
              <w:jc w:val="right"/>
              <w:rPr>
                <w:rFonts w:ascii="华文仿宋" w:eastAsia="华文仿宋" w:hAnsi="华文仿宋"/>
                <w:szCs w:val="21"/>
              </w:rPr>
            </w:pPr>
            <w:r>
              <w:rPr>
                <w:rFonts w:ascii="华文仿宋" w:eastAsia="华文仿宋" w:hAnsi="华文仿宋" w:hint="eastAsia"/>
                <w:szCs w:val="21"/>
              </w:rPr>
              <w:t>176/1597.3</w:t>
            </w:r>
          </w:p>
        </w:tc>
        <w:tc>
          <w:tcPr>
            <w:tcW w:w="1253" w:type="dxa"/>
            <w:shd w:val="clear" w:color="auto" w:fill="auto"/>
          </w:tcPr>
          <w:p w:rsidR="00A24A89" w:rsidRPr="00D7219E" w:rsidRDefault="00FA099B" w:rsidP="008A6DC2">
            <w:pPr>
              <w:jc w:val="right"/>
              <w:rPr>
                <w:rFonts w:ascii="华文仿宋" w:eastAsia="华文仿宋" w:hAnsi="华文仿宋"/>
                <w:szCs w:val="21"/>
              </w:rPr>
            </w:pPr>
            <w:r>
              <w:rPr>
                <w:rFonts w:ascii="华文仿宋" w:eastAsia="华文仿宋" w:hAnsi="华文仿宋" w:hint="eastAsia"/>
                <w:szCs w:val="21"/>
              </w:rPr>
              <w:t>21/654.3</w:t>
            </w:r>
          </w:p>
        </w:tc>
        <w:tc>
          <w:tcPr>
            <w:tcW w:w="1267" w:type="dxa"/>
            <w:shd w:val="clear" w:color="auto" w:fill="auto"/>
          </w:tcPr>
          <w:p w:rsidR="00A24A89" w:rsidRPr="00D7219E" w:rsidRDefault="00FA099B" w:rsidP="008A6DC2">
            <w:pPr>
              <w:jc w:val="right"/>
              <w:rPr>
                <w:rFonts w:ascii="华文仿宋" w:eastAsia="华文仿宋" w:hAnsi="华文仿宋"/>
                <w:szCs w:val="21"/>
              </w:rPr>
            </w:pPr>
            <w:r>
              <w:rPr>
                <w:rFonts w:ascii="华文仿宋" w:eastAsia="华文仿宋" w:hAnsi="华文仿宋" w:hint="eastAsia"/>
                <w:szCs w:val="21"/>
              </w:rPr>
              <w:t>9/134.3</w:t>
            </w:r>
          </w:p>
        </w:tc>
        <w:tc>
          <w:tcPr>
            <w:tcW w:w="1260" w:type="dxa"/>
            <w:shd w:val="clear" w:color="auto" w:fill="auto"/>
          </w:tcPr>
          <w:p w:rsidR="00A24A89" w:rsidRPr="00D7219E" w:rsidRDefault="00FA099B" w:rsidP="008A6DC2">
            <w:pPr>
              <w:jc w:val="right"/>
              <w:rPr>
                <w:rFonts w:ascii="华文仿宋" w:eastAsia="华文仿宋" w:hAnsi="华文仿宋"/>
                <w:szCs w:val="21"/>
              </w:rPr>
            </w:pPr>
            <w:r>
              <w:rPr>
                <w:rFonts w:ascii="华文仿宋" w:eastAsia="华文仿宋" w:hAnsi="华文仿宋" w:hint="eastAsia"/>
                <w:szCs w:val="21"/>
              </w:rPr>
              <w:t>18/198.4</w:t>
            </w:r>
          </w:p>
        </w:tc>
        <w:tc>
          <w:tcPr>
            <w:tcW w:w="1260" w:type="dxa"/>
            <w:shd w:val="clear" w:color="auto" w:fill="auto"/>
          </w:tcPr>
          <w:p w:rsidR="00A24A89" w:rsidRPr="00D7219E" w:rsidRDefault="00FA099B" w:rsidP="008A6DC2">
            <w:pPr>
              <w:jc w:val="right"/>
              <w:rPr>
                <w:rFonts w:ascii="华文仿宋" w:eastAsia="华文仿宋" w:hAnsi="华文仿宋"/>
                <w:szCs w:val="21"/>
              </w:rPr>
            </w:pPr>
            <w:r>
              <w:rPr>
                <w:rFonts w:ascii="华文仿宋" w:eastAsia="华文仿宋" w:hAnsi="华文仿宋" w:hint="eastAsia"/>
                <w:szCs w:val="21"/>
              </w:rPr>
              <w:t>7/52.4</w:t>
            </w:r>
          </w:p>
        </w:tc>
        <w:tc>
          <w:tcPr>
            <w:tcW w:w="1260" w:type="dxa"/>
            <w:shd w:val="clear" w:color="auto" w:fill="auto"/>
          </w:tcPr>
          <w:p w:rsidR="00A24A89" w:rsidRPr="00D7219E" w:rsidRDefault="00FA099B" w:rsidP="008A6DC2">
            <w:pPr>
              <w:jc w:val="right"/>
              <w:rPr>
                <w:rFonts w:ascii="华文仿宋" w:eastAsia="华文仿宋" w:hAnsi="华文仿宋"/>
                <w:szCs w:val="21"/>
              </w:rPr>
            </w:pPr>
            <w:r>
              <w:rPr>
                <w:rFonts w:ascii="华文仿宋" w:eastAsia="华文仿宋" w:hAnsi="华文仿宋" w:hint="eastAsia"/>
                <w:szCs w:val="21"/>
              </w:rPr>
              <w:t>121/557.8</w:t>
            </w:r>
          </w:p>
        </w:tc>
      </w:tr>
      <w:tr w:rsidR="00A24A89" w:rsidRPr="00D7219E" w:rsidTr="008A6DC2">
        <w:tc>
          <w:tcPr>
            <w:tcW w:w="1368" w:type="dxa"/>
            <w:shd w:val="clear" w:color="auto" w:fill="auto"/>
          </w:tcPr>
          <w:p w:rsidR="00A24A89" w:rsidRPr="00D7219E" w:rsidRDefault="00A24A89" w:rsidP="00A24A89">
            <w:pPr>
              <w:jc w:val="center"/>
              <w:rPr>
                <w:rFonts w:ascii="华文仿宋" w:eastAsia="华文仿宋" w:hAnsi="华文仿宋"/>
                <w:szCs w:val="21"/>
              </w:rPr>
            </w:pPr>
            <w:r>
              <w:rPr>
                <w:rFonts w:ascii="华文仿宋" w:eastAsia="华文仿宋" w:hAnsi="华文仿宋" w:hint="eastAsia"/>
                <w:szCs w:val="21"/>
              </w:rPr>
              <w:t>2013</w:t>
            </w:r>
            <w:r w:rsidRPr="00D7219E">
              <w:rPr>
                <w:rFonts w:ascii="华文仿宋" w:eastAsia="华文仿宋" w:hAnsi="华文仿宋" w:hint="eastAsia"/>
                <w:szCs w:val="21"/>
              </w:rPr>
              <w:t>年</w:t>
            </w:r>
          </w:p>
        </w:tc>
        <w:tc>
          <w:tcPr>
            <w:tcW w:w="1260" w:type="dxa"/>
            <w:shd w:val="clear" w:color="auto" w:fill="auto"/>
          </w:tcPr>
          <w:p w:rsidR="00A24A89" w:rsidRPr="00D7219E" w:rsidRDefault="00FA099B" w:rsidP="008A6DC2">
            <w:pPr>
              <w:jc w:val="right"/>
              <w:rPr>
                <w:rFonts w:ascii="华文仿宋" w:eastAsia="华文仿宋" w:hAnsi="华文仿宋"/>
                <w:szCs w:val="21"/>
              </w:rPr>
            </w:pPr>
            <w:r>
              <w:rPr>
                <w:rFonts w:ascii="华文仿宋" w:eastAsia="华文仿宋" w:hAnsi="华文仿宋" w:hint="eastAsia"/>
                <w:szCs w:val="21"/>
              </w:rPr>
              <w:t>462/3830.7</w:t>
            </w:r>
          </w:p>
        </w:tc>
        <w:tc>
          <w:tcPr>
            <w:tcW w:w="1253" w:type="dxa"/>
            <w:shd w:val="clear" w:color="auto" w:fill="auto"/>
          </w:tcPr>
          <w:p w:rsidR="00A24A89" w:rsidRPr="00D7219E" w:rsidRDefault="00FA099B" w:rsidP="008A6DC2">
            <w:pPr>
              <w:jc w:val="right"/>
              <w:rPr>
                <w:rFonts w:ascii="华文仿宋" w:eastAsia="华文仿宋" w:hAnsi="华文仿宋"/>
                <w:szCs w:val="21"/>
              </w:rPr>
            </w:pPr>
            <w:r>
              <w:rPr>
                <w:rFonts w:ascii="华文仿宋" w:eastAsia="华文仿宋" w:hAnsi="华文仿宋" w:hint="eastAsia"/>
                <w:szCs w:val="21"/>
              </w:rPr>
              <w:t>47/1466.4</w:t>
            </w:r>
          </w:p>
        </w:tc>
        <w:tc>
          <w:tcPr>
            <w:tcW w:w="1267" w:type="dxa"/>
            <w:shd w:val="clear" w:color="auto" w:fill="auto"/>
          </w:tcPr>
          <w:p w:rsidR="00A24A89" w:rsidRPr="00D7219E" w:rsidRDefault="00FA099B" w:rsidP="008A6DC2">
            <w:pPr>
              <w:jc w:val="right"/>
              <w:rPr>
                <w:rFonts w:ascii="华文仿宋" w:eastAsia="华文仿宋" w:hAnsi="华文仿宋"/>
                <w:szCs w:val="21"/>
              </w:rPr>
            </w:pPr>
            <w:r>
              <w:rPr>
                <w:rFonts w:ascii="华文仿宋" w:eastAsia="华文仿宋" w:hAnsi="华文仿宋" w:hint="eastAsia"/>
                <w:szCs w:val="21"/>
              </w:rPr>
              <w:t>5/78.7</w:t>
            </w:r>
          </w:p>
        </w:tc>
        <w:tc>
          <w:tcPr>
            <w:tcW w:w="1260" w:type="dxa"/>
            <w:shd w:val="clear" w:color="auto" w:fill="auto"/>
          </w:tcPr>
          <w:p w:rsidR="00A24A89" w:rsidRPr="00D7219E" w:rsidRDefault="00FA099B" w:rsidP="008A6DC2">
            <w:pPr>
              <w:jc w:val="right"/>
              <w:rPr>
                <w:rFonts w:ascii="华文仿宋" w:eastAsia="华文仿宋" w:hAnsi="华文仿宋"/>
                <w:szCs w:val="21"/>
              </w:rPr>
            </w:pPr>
            <w:r>
              <w:rPr>
                <w:rFonts w:ascii="华文仿宋" w:eastAsia="华文仿宋" w:hAnsi="华文仿宋" w:hint="eastAsia"/>
                <w:szCs w:val="21"/>
              </w:rPr>
              <w:t>79/890.8</w:t>
            </w:r>
          </w:p>
        </w:tc>
        <w:tc>
          <w:tcPr>
            <w:tcW w:w="1260" w:type="dxa"/>
            <w:shd w:val="clear" w:color="auto" w:fill="auto"/>
          </w:tcPr>
          <w:p w:rsidR="00A24A89" w:rsidRPr="00D7219E" w:rsidRDefault="00FA099B" w:rsidP="008A6DC2">
            <w:pPr>
              <w:jc w:val="right"/>
              <w:rPr>
                <w:rFonts w:ascii="华文仿宋" w:eastAsia="华文仿宋" w:hAnsi="华文仿宋"/>
                <w:szCs w:val="21"/>
              </w:rPr>
            </w:pPr>
            <w:r>
              <w:rPr>
                <w:rFonts w:ascii="华文仿宋" w:eastAsia="华文仿宋" w:hAnsi="华文仿宋" w:hint="eastAsia"/>
                <w:szCs w:val="21"/>
              </w:rPr>
              <w:t>0/0</w:t>
            </w:r>
          </w:p>
        </w:tc>
        <w:tc>
          <w:tcPr>
            <w:tcW w:w="1260" w:type="dxa"/>
            <w:shd w:val="clear" w:color="auto" w:fill="auto"/>
          </w:tcPr>
          <w:p w:rsidR="00A24A89" w:rsidRPr="00D7219E" w:rsidRDefault="00FA099B" w:rsidP="008A6DC2">
            <w:pPr>
              <w:jc w:val="right"/>
              <w:rPr>
                <w:rFonts w:ascii="华文仿宋" w:eastAsia="华文仿宋" w:hAnsi="华文仿宋"/>
                <w:szCs w:val="21"/>
              </w:rPr>
            </w:pPr>
            <w:r>
              <w:rPr>
                <w:rFonts w:ascii="华文仿宋" w:eastAsia="华文仿宋" w:hAnsi="华文仿宋" w:hint="eastAsia"/>
                <w:szCs w:val="21"/>
              </w:rPr>
              <w:t>331/1394.9</w:t>
            </w:r>
          </w:p>
        </w:tc>
      </w:tr>
      <w:tr w:rsidR="00A24A89" w:rsidRPr="00D7219E" w:rsidTr="008A6DC2">
        <w:tc>
          <w:tcPr>
            <w:tcW w:w="1368" w:type="dxa"/>
            <w:shd w:val="clear" w:color="auto" w:fill="auto"/>
          </w:tcPr>
          <w:p w:rsidR="00A24A89" w:rsidRPr="00D7219E" w:rsidRDefault="00A24A89" w:rsidP="00A24A89">
            <w:pPr>
              <w:jc w:val="center"/>
              <w:rPr>
                <w:rFonts w:ascii="华文仿宋" w:eastAsia="华文仿宋" w:hAnsi="华文仿宋"/>
                <w:szCs w:val="21"/>
              </w:rPr>
            </w:pPr>
            <w:r>
              <w:rPr>
                <w:rFonts w:ascii="华文仿宋" w:eastAsia="华文仿宋" w:hAnsi="华文仿宋" w:hint="eastAsia"/>
                <w:szCs w:val="21"/>
              </w:rPr>
              <w:t>2014</w:t>
            </w:r>
            <w:r w:rsidRPr="00D7219E">
              <w:rPr>
                <w:rFonts w:ascii="华文仿宋" w:eastAsia="华文仿宋" w:hAnsi="华文仿宋" w:hint="eastAsia"/>
                <w:szCs w:val="21"/>
              </w:rPr>
              <w:t>年</w:t>
            </w:r>
          </w:p>
        </w:tc>
        <w:tc>
          <w:tcPr>
            <w:tcW w:w="1260" w:type="dxa"/>
            <w:shd w:val="clear" w:color="auto" w:fill="auto"/>
          </w:tcPr>
          <w:p w:rsidR="00A24A89" w:rsidRPr="00D7219E" w:rsidRDefault="00FA099B" w:rsidP="008A6DC2">
            <w:pPr>
              <w:jc w:val="right"/>
              <w:rPr>
                <w:rFonts w:ascii="华文仿宋" w:eastAsia="华文仿宋" w:hAnsi="华文仿宋"/>
                <w:szCs w:val="21"/>
              </w:rPr>
            </w:pPr>
            <w:r>
              <w:rPr>
                <w:rFonts w:ascii="华文仿宋" w:eastAsia="华文仿宋" w:hAnsi="华文仿宋" w:hint="eastAsia"/>
                <w:szCs w:val="21"/>
              </w:rPr>
              <w:t>299/2703.8</w:t>
            </w:r>
          </w:p>
        </w:tc>
        <w:tc>
          <w:tcPr>
            <w:tcW w:w="1253" w:type="dxa"/>
            <w:shd w:val="clear" w:color="auto" w:fill="auto"/>
          </w:tcPr>
          <w:p w:rsidR="00A24A89" w:rsidRPr="00D7219E" w:rsidRDefault="00FA099B" w:rsidP="008A6DC2">
            <w:pPr>
              <w:jc w:val="right"/>
              <w:rPr>
                <w:rFonts w:ascii="华文仿宋" w:eastAsia="华文仿宋" w:hAnsi="华文仿宋"/>
                <w:szCs w:val="21"/>
              </w:rPr>
            </w:pPr>
            <w:r>
              <w:rPr>
                <w:rFonts w:ascii="华文仿宋" w:eastAsia="华文仿宋" w:hAnsi="华文仿宋" w:hint="eastAsia"/>
                <w:szCs w:val="21"/>
              </w:rPr>
              <w:t>35/1090.6</w:t>
            </w:r>
          </w:p>
        </w:tc>
        <w:tc>
          <w:tcPr>
            <w:tcW w:w="1267" w:type="dxa"/>
            <w:shd w:val="clear" w:color="auto" w:fill="auto"/>
          </w:tcPr>
          <w:p w:rsidR="00A24A89" w:rsidRPr="00D7219E" w:rsidRDefault="00FA099B" w:rsidP="008A6DC2">
            <w:pPr>
              <w:jc w:val="right"/>
              <w:rPr>
                <w:rFonts w:ascii="华文仿宋" w:eastAsia="华文仿宋" w:hAnsi="华文仿宋"/>
                <w:szCs w:val="21"/>
              </w:rPr>
            </w:pPr>
            <w:r>
              <w:rPr>
                <w:rFonts w:ascii="华文仿宋" w:eastAsia="华文仿宋" w:hAnsi="华文仿宋" w:hint="eastAsia"/>
                <w:szCs w:val="21"/>
              </w:rPr>
              <w:t>40/632.9</w:t>
            </w:r>
          </w:p>
        </w:tc>
        <w:tc>
          <w:tcPr>
            <w:tcW w:w="1260" w:type="dxa"/>
            <w:shd w:val="clear" w:color="auto" w:fill="auto"/>
          </w:tcPr>
          <w:p w:rsidR="00A24A89" w:rsidRPr="00D7219E" w:rsidRDefault="00FA099B" w:rsidP="008A6DC2">
            <w:pPr>
              <w:jc w:val="right"/>
              <w:rPr>
                <w:rFonts w:ascii="华文仿宋" w:eastAsia="华文仿宋" w:hAnsi="华文仿宋"/>
                <w:szCs w:val="21"/>
              </w:rPr>
            </w:pPr>
            <w:r>
              <w:rPr>
                <w:rFonts w:ascii="华文仿宋" w:eastAsia="华文仿宋" w:hAnsi="华文仿宋" w:hint="eastAsia"/>
                <w:szCs w:val="21"/>
              </w:rPr>
              <w:t>20/224.7</w:t>
            </w:r>
          </w:p>
        </w:tc>
        <w:tc>
          <w:tcPr>
            <w:tcW w:w="1260" w:type="dxa"/>
            <w:shd w:val="clear" w:color="auto" w:fill="auto"/>
          </w:tcPr>
          <w:p w:rsidR="00A24A89" w:rsidRPr="00D7219E" w:rsidRDefault="00FA099B" w:rsidP="00CF1C18">
            <w:pPr>
              <w:jc w:val="right"/>
              <w:rPr>
                <w:rFonts w:ascii="华文仿宋" w:eastAsia="华文仿宋" w:hAnsi="华文仿宋"/>
                <w:szCs w:val="21"/>
              </w:rPr>
            </w:pPr>
            <w:r>
              <w:rPr>
                <w:rFonts w:ascii="华文仿宋" w:eastAsia="华文仿宋" w:hAnsi="华文仿宋" w:hint="eastAsia"/>
                <w:szCs w:val="21"/>
              </w:rPr>
              <w:t>26/190</w:t>
            </w:r>
            <w:r w:rsidR="00CF1C18">
              <w:rPr>
                <w:rFonts w:ascii="华文仿宋" w:eastAsia="华文仿宋" w:hAnsi="华文仿宋" w:hint="eastAsia"/>
                <w:szCs w:val="21"/>
              </w:rPr>
              <w:t>.</w:t>
            </w:r>
            <w:r>
              <w:rPr>
                <w:rFonts w:ascii="华文仿宋" w:eastAsia="华文仿宋" w:hAnsi="华文仿宋" w:hint="eastAsia"/>
                <w:szCs w:val="21"/>
              </w:rPr>
              <w:t>6</w:t>
            </w:r>
          </w:p>
        </w:tc>
        <w:tc>
          <w:tcPr>
            <w:tcW w:w="1260" w:type="dxa"/>
            <w:shd w:val="clear" w:color="auto" w:fill="auto"/>
          </w:tcPr>
          <w:p w:rsidR="00A24A89" w:rsidRPr="00D7219E" w:rsidRDefault="00FA099B" w:rsidP="008A6DC2">
            <w:pPr>
              <w:jc w:val="right"/>
              <w:rPr>
                <w:rFonts w:ascii="华文仿宋" w:eastAsia="华文仿宋" w:hAnsi="华文仿宋"/>
                <w:szCs w:val="21"/>
              </w:rPr>
            </w:pPr>
            <w:r>
              <w:rPr>
                <w:rFonts w:ascii="华文仿宋" w:eastAsia="华文仿宋" w:hAnsi="华文仿宋" w:hint="eastAsia"/>
                <w:szCs w:val="21"/>
              </w:rPr>
              <w:t>178/564.9</w:t>
            </w:r>
          </w:p>
        </w:tc>
      </w:tr>
    </w:tbl>
    <w:p w:rsidR="00A24A89" w:rsidRDefault="00A24A89" w:rsidP="00A24A89">
      <w:pPr>
        <w:spacing w:line="360" w:lineRule="exact"/>
        <w:ind w:firstLineChars="200" w:firstLine="420"/>
        <w:rPr>
          <w:rFonts w:ascii="华文仿宋" w:eastAsia="华文仿宋" w:hAnsi="华文仿宋" w:cs="新宋体-18030"/>
          <w:szCs w:val="21"/>
        </w:rPr>
      </w:pPr>
      <w:r w:rsidRPr="009600F6">
        <w:rPr>
          <w:rFonts w:ascii="华文仿宋" w:eastAsia="华文仿宋" w:hAnsi="华文仿宋" w:cs="新宋体-18030" w:hint="eastAsia"/>
          <w:szCs w:val="21"/>
        </w:rPr>
        <w:t>（</w:t>
      </w:r>
      <w:r>
        <w:rPr>
          <w:rFonts w:ascii="华文仿宋" w:eastAsia="华文仿宋" w:hAnsi="华文仿宋" w:cs="新宋体-18030" w:hint="eastAsia"/>
          <w:szCs w:val="21"/>
        </w:rPr>
        <w:t>资料来源：克拉克森</w:t>
      </w:r>
      <w:r w:rsidRPr="009600F6">
        <w:rPr>
          <w:rFonts w:ascii="华文仿宋" w:eastAsia="华文仿宋" w:hAnsi="华文仿宋" w:cs="新宋体-18030" w:hint="eastAsia"/>
          <w:szCs w:val="21"/>
        </w:rPr>
        <w:t>）</w:t>
      </w:r>
    </w:p>
    <w:p w:rsidR="00A24A89" w:rsidRPr="00A24A89" w:rsidRDefault="00A24A89" w:rsidP="00A723B2">
      <w:pPr>
        <w:spacing w:line="360" w:lineRule="exact"/>
        <w:ind w:firstLineChars="200" w:firstLine="420"/>
        <w:rPr>
          <w:rFonts w:ascii="华文仿宋" w:eastAsia="华文仿宋" w:hAnsi="华文仿宋" w:cs="新宋体-18030"/>
          <w:szCs w:val="21"/>
        </w:rPr>
      </w:pPr>
    </w:p>
    <w:p w:rsidR="00A723B2" w:rsidRPr="005E0643" w:rsidRDefault="00A723B2" w:rsidP="00100284">
      <w:pPr>
        <w:numPr>
          <w:ilvl w:val="0"/>
          <w:numId w:val="19"/>
        </w:numPr>
        <w:spacing w:beforeLines="70" w:afterLines="70" w:line="440" w:lineRule="exact"/>
        <w:rPr>
          <w:rFonts w:ascii="华文仿宋" w:eastAsia="华文仿宋" w:hAnsi="华文仿宋"/>
          <w:b/>
          <w:sz w:val="24"/>
        </w:rPr>
      </w:pPr>
      <w:r w:rsidRPr="005E0643">
        <w:rPr>
          <w:rFonts w:ascii="华文仿宋" w:eastAsia="华文仿宋" w:hAnsi="华文仿宋" w:hint="eastAsia"/>
          <w:b/>
          <w:sz w:val="24"/>
        </w:rPr>
        <w:t>二手油轮</w:t>
      </w:r>
      <w:r>
        <w:rPr>
          <w:rFonts w:ascii="华文仿宋" w:eastAsia="华文仿宋" w:hAnsi="华文仿宋" w:hint="eastAsia"/>
          <w:b/>
          <w:sz w:val="24"/>
        </w:rPr>
        <w:t>市场</w:t>
      </w:r>
      <w:r w:rsidR="00C77B68">
        <w:rPr>
          <w:rFonts w:ascii="华文仿宋" w:eastAsia="华文仿宋" w:hAnsi="华文仿宋" w:hint="eastAsia"/>
          <w:b/>
          <w:sz w:val="24"/>
        </w:rPr>
        <w:t>继续</w:t>
      </w:r>
      <w:r>
        <w:rPr>
          <w:rFonts w:ascii="华文仿宋" w:eastAsia="华文仿宋" w:hAnsi="华文仿宋" w:hint="eastAsia"/>
          <w:b/>
          <w:sz w:val="24"/>
        </w:rPr>
        <w:t>回暖</w:t>
      </w:r>
      <w:r w:rsidR="00C77B68">
        <w:rPr>
          <w:rFonts w:ascii="华文仿宋" w:eastAsia="华文仿宋" w:hAnsi="华文仿宋" w:hint="eastAsia"/>
          <w:b/>
          <w:sz w:val="24"/>
        </w:rPr>
        <w:t>态势</w:t>
      </w:r>
      <w:r>
        <w:rPr>
          <w:rFonts w:ascii="华文仿宋" w:eastAsia="华文仿宋" w:hAnsi="华文仿宋" w:hint="eastAsia"/>
          <w:b/>
          <w:sz w:val="24"/>
        </w:rPr>
        <w:t>，量价齐升</w:t>
      </w:r>
      <w:r w:rsidRPr="005E0643">
        <w:rPr>
          <w:rFonts w:ascii="华文仿宋" w:eastAsia="华文仿宋" w:hAnsi="华文仿宋" w:hint="eastAsia"/>
          <w:b/>
          <w:sz w:val="24"/>
        </w:rPr>
        <w:t>。</w:t>
      </w:r>
    </w:p>
    <w:p w:rsidR="00B371F4" w:rsidRPr="00B371F4" w:rsidRDefault="00A723B2" w:rsidP="00B371F4">
      <w:pPr>
        <w:autoSpaceDE w:val="0"/>
        <w:autoSpaceDN w:val="0"/>
        <w:adjustRightInd w:val="0"/>
        <w:spacing w:line="440" w:lineRule="exact"/>
        <w:ind w:firstLineChars="200" w:firstLine="480"/>
        <w:jc w:val="left"/>
        <w:rPr>
          <w:rFonts w:ascii="华文仿宋" w:eastAsia="华文仿宋" w:hAnsi="华文仿宋"/>
          <w:sz w:val="24"/>
        </w:rPr>
      </w:pPr>
      <w:r>
        <w:rPr>
          <w:rFonts w:ascii="华文仿宋" w:eastAsia="华文仿宋" w:hAnsi="华文仿宋" w:hint="eastAsia"/>
          <w:sz w:val="24"/>
        </w:rPr>
        <w:t>201</w:t>
      </w:r>
      <w:r w:rsidR="00C77B68">
        <w:rPr>
          <w:rFonts w:ascii="华文仿宋" w:eastAsia="华文仿宋" w:hAnsi="华文仿宋" w:hint="eastAsia"/>
          <w:sz w:val="24"/>
        </w:rPr>
        <w:t>4</w:t>
      </w:r>
      <w:r>
        <w:rPr>
          <w:rFonts w:ascii="华文仿宋" w:eastAsia="华文仿宋" w:hAnsi="华文仿宋" w:hint="eastAsia"/>
          <w:sz w:val="24"/>
        </w:rPr>
        <w:t>年油轮二手市场</w:t>
      </w:r>
      <w:r w:rsidR="00C77B68">
        <w:rPr>
          <w:rFonts w:ascii="华文仿宋" w:eastAsia="华文仿宋" w:hAnsi="华文仿宋" w:hint="eastAsia"/>
          <w:sz w:val="24"/>
        </w:rPr>
        <w:t>延续了13年量价齐升的趋势，二手油轮价格总体继续上升</w:t>
      </w:r>
      <w:r>
        <w:rPr>
          <w:rFonts w:ascii="华文仿宋" w:eastAsia="华文仿宋" w:hAnsi="华文仿宋" w:hint="eastAsia"/>
          <w:sz w:val="24"/>
        </w:rPr>
        <w:t>，</w:t>
      </w:r>
      <w:r w:rsidR="00C77B68">
        <w:rPr>
          <w:rFonts w:ascii="华文仿宋" w:eastAsia="华文仿宋" w:hAnsi="华文仿宋" w:hint="eastAsia"/>
          <w:sz w:val="24"/>
        </w:rPr>
        <w:t>总</w:t>
      </w:r>
      <w:r>
        <w:rPr>
          <w:rFonts w:ascii="华文仿宋" w:eastAsia="华文仿宋" w:hAnsi="华文仿宋" w:hint="eastAsia"/>
          <w:sz w:val="24"/>
        </w:rPr>
        <w:t>二手交易量和去年同期相比，增长</w:t>
      </w:r>
      <w:r w:rsidR="00C77B68">
        <w:rPr>
          <w:rFonts w:ascii="华文仿宋" w:eastAsia="华文仿宋" w:hAnsi="华文仿宋" w:hint="eastAsia"/>
          <w:sz w:val="24"/>
        </w:rPr>
        <w:t>23.3%</w:t>
      </w:r>
      <w:r>
        <w:rPr>
          <w:rFonts w:ascii="华文仿宋" w:eastAsia="华文仿宋" w:hAnsi="华文仿宋" w:hint="eastAsia"/>
          <w:sz w:val="24"/>
        </w:rPr>
        <w:t>。</w:t>
      </w:r>
      <w:r w:rsidR="00C77B68">
        <w:rPr>
          <w:rFonts w:ascii="华文仿宋" w:eastAsia="华文仿宋" w:hAnsi="华文仿宋" w:hint="eastAsia"/>
          <w:sz w:val="24"/>
        </w:rPr>
        <w:t>除了MR型油轮价格下降13.8%</w:t>
      </w:r>
      <w:r w:rsidR="00E4116F">
        <w:rPr>
          <w:rFonts w:ascii="华文仿宋" w:eastAsia="华文仿宋" w:hAnsi="华文仿宋" w:hint="eastAsia"/>
          <w:sz w:val="24"/>
        </w:rPr>
        <w:t>以外</w:t>
      </w:r>
      <w:r w:rsidR="00C77B68">
        <w:rPr>
          <w:rFonts w:ascii="华文仿宋" w:eastAsia="华文仿宋" w:hAnsi="华文仿宋" w:hint="eastAsia"/>
          <w:sz w:val="24"/>
        </w:rPr>
        <w:t>，其余</w:t>
      </w:r>
      <w:r w:rsidRPr="006F4BE7">
        <w:rPr>
          <w:rFonts w:ascii="华文仿宋" w:eastAsia="华文仿宋" w:hAnsi="华文仿宋" w:hint="eastAsia"/>
          <w:sz w:val="24"/>
        </w:rPr>
        <w:t>5年船龄船</w:t>
      </w:r>
      <w:r>
        <w:rPr>
          <w:rFonts w:ascii="华文仿宋" w:eastAsia="华文仿宋" w:hAnsi="华文仿宋" w:hint="eastAsia"/>
          <w:sz w:val="24"/>
        </w:rPr>
        <w:t>的</w:t>
      </w:r>
      <w:r w:rsidRPr="006F4BE7">
        <w:rPr>
          <w:rFonts w:ascii="华文仿宋" w:eastAsia="华文仿宋" w:hAnsi="华文仿宋" w:hint="eastAsia"/>
          <w:sz w:val="24"/>
        </w:rPr>
        <w:t>VLCC、SUEZMAX、AFRAMAX</w:t>
      </w:r>
      <w:r w:rsidR="00C77B68">
        <w:rPr>
          <w:rFonts w:ascii="华文仿宋" w:eastAsia="华文仿宋" w:hAnsi="华文仿宋" w:hint="eastAsia"/>
          <w:sz w:val="24"/>
        </w:rPr>
        <w:t>以及</w:t>
      </w:r>
      <w:r w:rsidRPr="006F4BE7">
        <w:rPr>
          <w:rFonts w:ascii="华文仿宋" w:eastAsia="华文仿宋" w:hAnsi="华文仿宋" w:hint="eastAsia"/>
          <w:sz w:val="24"/>
        </w:rPr>
        <w:t>PANAMAX</w:t>
      </w:r>
      <w:r>
        <w:rPr>
          <w:rFonts w:ascii="华文仿宋" w:eastAsia="华文仿宋" w:hAnsi="华文仿宋" w:hint="eastAsia"/>
          <w:sz w:val="24"/>
        </w:rPr>
        <w:t>型油轮的二手价格分别比年初上升</w:t>
      </w:r>
      <w:r w:rsidR="00C77B68">
        <w:rPr>
          <w:rFonts w:ascii="华文仿宋" w:eastAsia="华文仿宋" w:hAnsi="华文仿宋" w:hint="eastAsia"/>
          <w:sz w:val="24"/>
        </w:rPr>
        <w:t>13.2</w:t>
      </w:r>
      <w:r>
        <w:rPr>
          <w:rFonts w:ascii="华文仿宋" w:eastAsia="华文仿宋" w:hAnsi="华文仿宋" w:hint="eastAsia"/>
          <w:sz w:val="24"/>
        </w:rPr>
        <w:t>%、</w:t>
      </w:r>
      <w:r w:rsidR="00C77B68">
        <w:rPr>
          <w:rFonts w:ascii="华文仿宋" w:eastAsia="华文仿宋" w:hAnsi="华文仿宋" w:hint="eastAsia"/>
          <w:sz w:val="24"/>
        </w:rPr>
        <w:t>21.3</w:t>
      </w:r>
      <w:r>
        <w:rPr>
          <w:rFonts w:ascii="华文仿宋" w:eastAsia="华文仿宋" w:hAnsi="华文仿宋" w:hint="eastAsia"/>
          <w:sz w:val="24"/>
        </w:rPr>
        <w:t>%、</w:t>
      </w:r>
      <w:r w:rsidR="00C77B68">
        <w:rPr>
          <w:rFonts w:ascii="华文仿宋" w:eastAsia="华文仿宋" w:hAnsi="华文仿宋" w:hint="eastAsia"/>
          <w:sz w:val="24"/>
        </w:rPr>
        <w:t>23.5</w:t>
      </w:r>
      <w:r>
        <w:rPr>
          <w:rFonts w:ascii="华文仿宋" w:eastAsia="华文仿宋" w:hAnsi="华文仿宋" w:hint="eastAsia"/>
          <w:sz w:val="24"/>
        </w:rPr>
        <w:t>%</w:t>
      </w:r>
      <w:r w:rsidR="00C77B68">
        <w:rPr>
          <w:rFonts w:ascii="华文仿宋" w:eastAsia="华文仿宋" w:hAnsi="华文仿宋" w:hint="eastAsia"/>
          <w:sz w:val="24"/>
        </w:rPr>
        <w:t>和4.7</w:t>
      </w:r>
      <w:r>
        <w:rPr>
          <w:rFonts w:ascii="华文仿宋" w:eastAsia="华文仿宋" w:hAnsi="华文仿宋" w:hint="eastAsia"/>
          <w:sz w:val="24"/>
        </w:rPr>
        <w:t>%。</w:t>
      </w:r>
      <w:r>
        <w:rPr>
          <w:rFonts w:ascii="华文仿宋" w:eastAsia="华文仿宋" w:hAnsi="华文仿宋"/>
          <w:sz w:val="24"/>
        </w:rPr>
        <w:t>201</w:t>
      </w:r>
      <w:r w:rsidR="00C77B68">
        <w:rPr>
          <w:rFonts w:ascii="华文仿宋" w:eastAsia="华文仿宋" w:hAnsi="华文仿宋" w:hint="eastAsia"/>
          <w:sz w:val="24"/>
        </w:rPr>
        <w:t>4</w:t>
      </w:r>
      <w:r>
        <w:rPr>
          <w:rFonts w:ascii="华文仿宋" w:eastAsia="华文仿宋" w:hAnsi="华文仿宋" w:hint="eastAsia"/>
          <w:sz w:val="24"/>
        </w:rPr>
        <w:t>年全年</w:t>
      </w:r>
      <w:r>
        <w:rPr>
          <w:rFonts w:ascii="华文仿宋" w:eastAsia="华文仿宋" w:hAnsi="华文仿宋"/>
          <w:sz w:val="24"/>
        </w:rPr>
        <w:t>VLCC</w:t>
      </w:r>
      <w:r>
        <w:rPr>
          <w:rFonts w:ascii="华文仿宋" w:eastAsia="华文仿宋" w:hAnsi="华文仿宋" w:hint="eastAsia"/>
          <w:sz w:val="24"/>
        </w:rPr>
        <w:t>型船舶共成交</w:t>
      </w:r>
      <w:r w:rsidR="00C77B68">
        <w:rPr>
          <w:rFonts w:ascii="华文仿宋" w:eastAsia="华文仿宋" w:hAnsi="华文仿宋" w:hint="eastAsia"/>
          <w:sz w:val="24"/>
        </w:rPr>
        <w:t>80</w:t>
      </w:r>
      <w:r>
        <w:rPr>
          <w:rFonts w:ascii="华文仿宋" w:eastAsia="华文仿宋" w:hAnsi="华文仿宋" w:hint="eastAsia"/>
          <w:sz w:val="24"/>
        </w:rPr>
        <w:t>艘，同比增加</w:t>
      </w:r>
      <w:r w:rsidR="00C77B68">
        <w:rPr>
          <w:rFonts w:ascii="华文仿宋" w:eastAsia="华文仿宋" w:hAnsi="华文仿宋" w:hint="eastAsia"/>
          <w:sz w:val="24"/>
        </w:rPr>
        <w:t>46</w:t>
      </w:r>
      <w:r>
        <w:rPr>
          <w:rFonts w:ascii="华文仿宋" w:eastAsia="华文仿宋" w:hAnsi="华文仿宋" w:hint="eastAsia"/>
          <w:sz w:val="24"/>
        </w:rPr>
        <w:t>艘；</w:t>
      </w:r>
      <w:r>
        <w:rPr>
          <w:rFonts w:ascii="华文仿宋" w:eastAsia="华文仿宋" w:hAnsi="华文仿宋"/>
          <w:sz w:val="24"/>
        </w:rPr>
        <w:t>SUEZMAX</w:t>
      </w:r>
      <w:r>
        <w:rPr>
          <w:rFonts w:ascii="华文仿宋" w:eastAsia="华文仿宋" w:hAnsi="华文仿宋" w:hint="eastAsia"/>
          <w:sz w:val="24"/>
        </w:rPr>
        <w:t>型船舶共成交</w:t>
      </w:r>
      <w:r w:rsidR="00C77B68">
        <w:rPr>
          <w:rFonts w:ascii="华文仿宋" w:eastAsia="华文仿宋" w:hAnsi="华文仿宋" w:hint="eastAsia"/>
          <w:sz w:val="24"/>
        </w:rPr>
        <w:t>38</w:t>
      </w:r>
      <w:r>
        <w:rPr>
          <w:rFonts w:ascii="华文仿宋" w:eastAsia="华文仿宋" w:hAnsi="华文仿宋" w:hint="eastAsia"/>
          <w:sz w:val="24"/>
        </w:rPr>
        <w:t>艘，同比增加1</w:t>
      </w:r>
      <w:r w:rsidR="00C77B68">
        <w:rPr>
          <w:rFonts w:ascii="华文仿宋" w:eastAsia="华文仿宋" w:hAnsi="华文仿宋" w:hint="eastAsia"/>
          <w:sz w:val="24"/>
        </w:rPr>
        <w:t>9</w:t>
      </w:r>
      <w:r>
        <w:rPr>
          <w:rFonts w:ascii="华文仿宋" w:eastAsia="华文仿宋" w:hAnsi="华文仿宋" w:hint="eastAsia"/>
          <w:sz w:val="24"/>
        </w:rPr>
        <w:t>艘；</w:t>
      </w:r>
      <w:r>
        <w:rPr>
          <w:rFonts w:ascii="华文仿宋" w:eastAsia="华文仿宋" w:hAnsi="华文仿宋"/>
          <w:sz w:val="24"/>
        </w:rPr>
        <w:t>AFRAMAX</w:t>
      </w:r>
      <w:r>
        <w:rPr>
          <w:rFonts w:ascii="华文仿宋" w:eastAsia="华文仿宋" w:hAnsi="华文仿宋" w:hint="eastAsia"/>
          <w:sz w:val="24"/>
        </w:rPr>
        <w:t>型船舶成交</w:t>
      </w:r>
      <w:r w:rsidR="00C77B68">
        <w:rPr>
          <w:rFonts w:ascii="华文仿宋" w:eastAsia="华文仿宋" w:hAnsi="华文仿宋" w:hint="eastAsia"/>
          <w:sz w:val="24"/>
        </w:rPr>
        <w:t>5</w:t>
      </w:r>
      <w:r>
        <w:rPr>
          <w:rFonts w:ascii="华文仿宋" w:eastAsia="华文仿宋" w:hAnsi="华文仿宋" w:hint="eastAsia"/>
          <w:sz w:val="24"/>
        </w:rPr>
        <w:t>8艘，同比增加</w:t>
      </w:r>
      <w:r w:rsidR="00C77B68">
        <w:rPr>
          <w:rFonts w:ascii="华文仿宋" w:eastAsia="华文仿宋" w:hAnsi="华文仿宋" w:hint="eastAsia"/>
          <w:sz w:val="24"/>
        </w:rPr>
        <w:t>16</w:t>
      </w:r>
      <w:r>
        <w:rPr>
          <w:rFonts w:ascii="华文仿宋" w:eastAsia="华文仿宋" w:hAnsi="华文仿宋" w:hint="eastAsia"/>
          <w:sz w:val="24"/>
        </w:rPr>
        <w:t>艘；</w:t>
      </w:r>
      <w:r>
        <w:rPr>
          <w:rFonts w:ascii="华文仿宋" w:eastAsia="华文仿宋" w:hAnsi="华文仿宋"/>
          <w:sz w:val="24"/>
        </w:rPr>
        <w:t>PANAMAX</w:t>
      </w:r>
      <w:r>
        <w:rPr>
          <w:rFonts w:ascii="华文仿宋" w:eastAsia="华文仿宋" w:hAnsi="华文仿宋" w:hint="eastAsia"/>
          <w:sz w:val="24"/>
        </w:rPr>
        <w:t>型船舶成交</w:t>
      </w:r>
      <w:r w:rsidR="00C77B68">
        <w:rPr>
          <w:rFonts w:ascii="华文仿宋" w:eastAsia="华文仿宋" w:hAnsi="华文仿宋" w:hint="eastAsia"/>
          <w:sz w:val="24"/>
        </w:rPr>
        <w:t>21</w:t>
      </w:r>
      <w:r>
        <w:rPr>
          <w:rFonts w:ascii="华文仿宋" w:eastAsia="华文仿宋" w:hAnsi="华文仿宋" w:hint="eastAsia"/>
          <w:sz w:val="24"/>
        </w:rPr>
        <w:t>艘，同比增加</w:t>
      </w:r>
      <w:r w:rsidR="00C77B68">
        <w:rPr>
          <w:rFonts w:ascii="华文仿宋" w:eastAsia="华文仿宋" w:hAnsi="华文仿宋" w:hint="eastAsia"/>
          <w:sz w:val="24"/>
        </w:rPr>
        <w:t>3</w:t>
      </w:r>
      <w:r>
        <w:rPr>
          <w:rFonts w:ascii="华文仿宋" w:eastAsia="华文仿宋" w:hAnsi="华文仿宋" w:hint="eastAsia"/>
          <w:sz w:val="24"/>
        </w:rPr>
        <w:t>艘；</w:t>
      </w:r>
      <w:r>
        <w:rPr>
          <w:rFonts w:ascii="华文仿宋" w:eastAsia="华文仿宋" w:hAnsi="华文仿宋"/>
          <w:sz w:val="24"/>
        </w:rPr>
        <w:t>HANDY</w:t>
      </w:r>
      <w:r>
        <w:rPr>
          <w:rFonts w:ascii="华文仿宋" w:eastAsia="华文仿宋" w:hAnsi="华文仿宋" w:hint="eastAsia"/>
          <w:sz w:val="24"/>
        </w:rPr>
        <w:t>成交1</w:t>
      </w:r>
      <w:r w:rsidR="00C77B68">
        <w:rPr>
          <w:rFonts w:ascii="华文仿宋" w:eastAsia="华文仿宋" w:hAnsi="华文仿宋" w:hint="eastAsia"/>
          <w:sz w:val="24"/>
        </w:rPr>
        <w:t>89</w:t>
      </w:r>
      <w:r>
        <w:rPr>
          <w:rFonts w:ascii="华文仿宋" w:eastAsia="华文仿宋" w:hAnsi="华文仿宋" w:hint="eastAsia"/>
          <w:sz w:val="24"/>
        </w:rPr>
        <w:t>艘，同比</w:t>
      </w:r>
      <w:r w:rsidR="00C77B68">
        <w:rPr>
          <w:rFonts w:ascii="华文仿宋" w:eastAsia="华文仿宋" w:hAnsi="华文仿宋" w:hint="eastAsia"/>
          <w:sz w:val="24"/>
        </w:rPr>
        <w:t>减少1</w:t>
      </w:r>
      <w:r>
        <w:rPr>
          <w:rFonts w:ascii="华文仿宋" w:eastAsia="华文仿宋" w:hAnsi="华文仿宋" w:hint="eastAsia"/>
          <w:sz w:val="24"/>
        </w:rPr>
        <w:t>1艘。</w:t>
      </w:r>
      <w:r w:rsidR="00B371F4" w:rsidRPr="00B371F4">
        <w:rPr>
          <w:rFonts w:ascii="华文仿宋" w:eastAsia="华文仿宋" w:hAnsi="华文仿宋" w:hint="eastAsia"/>
          <w:sz w:val="24"/>
        </w:rPr>
        <w:t>（注：表中二手船价皆以5年船龄船舶计，VLCC为31万吨级、SUEZMAX为16万吨级、AFRAMAX为10.5万吨级、PANAMAX为有涂层的7.3万吨级、HANDY为4.7万吨级成品油船。）</w:t>
      </w:r>
    </w:p>
    <w:p w:rsidR="00A723B2" w:rsidRDefault="00A723B2" w:rsidP="00B371F4">
      <w:pPr>
        <w:widowControl/>
        <w:spacing w:line="440" w:lineRule="exact"/>
        <w:ind w:firstLineChars="200" w:firstLine="480"/>
        <w:jc w:val="left"/>
        <w:rPr>
          <w:rFonts w:ascii="华文仿宋" w:eastAsia="华文仿宋" w:hAnsi="华文仿宋"/>
          <w:sz w:val="24"/>
        </w:rPr>
      </w:pPr>
    </w:p>
    <w:p w:rsidR="00A723B2" w:rsidRPr="001524DB" w:rsidRDefault="00A723B2" w:rsidP="00A723B2">
      <w:pPr>
        <w:autoSpaceDE w:val="0"/>
        <w:autoSpaceDN w:val="0"/>
        <w:adjustRightInd w:val="0"/>
        <w:spacing w:line="600" w:lineRule="exact"/>
        <w:ind w:firstLineChars="150" w:firstLine="360"/>
        <w:jc w:val="left"/>
        <w:rPr>
          <w:rFonts w:ascii="华文仿宋" w:eastAsia="华文仿宋" w:hAnsi="华文仿宋"/>
          <w:b/>
          <w:sz w:val="24"/>
        </w:rPr>
      </w:pPr>
      <w:r w:rsidRPr="00D93352">
        <w:rPr>
          <w:rFonts w:ascii="华文仿宋" w:eastAsia="华文仿宋" w:hAnsi="华文仿宋" w:cs="新宋体-18030" w:hint="eastAsia"/>
          <w:sz w:val="24"/>
        </w:rPr>
        <w:t>表</w:t>
      </w:r>
      <w:r>
        <w:rPr>
          <w:rFonts w:ascii="华文仿宋" w:eastAsia="华文仿宋" w:hAnsi="华文仿宋" w:cs="新宋体-18030"/>
          <w:sz w:val="24"/>
        </w:rPr>
        <w:t xml:space="preserve">5            </w:t>
      </w:r>
      <w:r w:rsidRPr="001524DB">
        <w:rPr>
          <w:rFonts w:ascii="华文仿宋" w:eastAsia="华文仿宋" w:hAnsi="华文仿宋" w:hint="eastAsia"/>
          <w:b/>
          <w:sz w:val="24"/>
        </w:rPr>
        <w:t>各船型二手油轮</w:t>
      </w:r>
      <w:r>
        <w:rPr>
          <w:rFonts w:ascii="华文仿宋" w:eastAsia="华文仿宋" w:hAnsi="华文仿宋" w:hint="eastAsia"/>
          <w:b/>
          <w:sz w:val="24"/>
        </w:rPr>
        <w:t>交易</w:t>
      </w:r>
      <w:r w:rsidRPr="001524DB">
        <w:rPr>
          <w:rFonts w:ascii="华文仿宋" w:eastAsia="华文仿宋" w:hAnsi="华文仿宋" w:hint="eastAsia"/>
          <w:b/>
          <w:sz w:val="24"/>
        </w:rPr>
        <w:t>价格</w:t>
      </w:r>
      <w:r>
        <w:rPr>
          <w:rFonts w:ascii="华文仿宋" w:eastAsia="华文仿宋" w:hAnsi="华文仿宋" w:hint="eastAsia"/>
          <w:b/>
          <w:sz w:val="24"/>
        </w:rPr>
        <w:t>和交易量</w:t>
      </w:r>
    </w:p>
    <w:p w:rsidR="00A723B2" w:rsidRDefault="00A11B26" w:rsidP="00A723B2">
      <w:pPr>
        <w:spacing w:line="360" w:lineRule="exact"/>
        <w:ind w:right="900" w:firstLineChars="200" w:firstLine="420"/>
        <w:jc w:val="center"/>
        <w:rPr>
          <w:rFonts w:ascii="华文仿宋" w:eastAsia="华文仿宋" w:hAnsi="华文仿宋"/>
          <w:szCs w:val="21"/>
        </w:rPr>
      </w:pPr>
      <w:r>
        <w:rPr>
          <w:rFonts w:ascii="华文仿宋" w:eastAsia="华文仿宋" w:hAnsi="华文仿宋" w:hint="eastAsia"/>
          <w:szCs w:val="21"/>
        </w:rPr>
        <w:t xml:space="preserve">                                                       </w:t>
      </w:r>
      <w:r w:rsidR="00A723B2" w:rsidRPr="007F26D0">
        <w:rPr>
          <w:rFonts w:ascii="华文仿宋" w:eastAsia="华文仿宋" w:hAnsi="华文仿宋" w:hint="eastAsia"/>
          <w:szCs w:val="21"/>
        </w:rPr>
        <w:t>单位：万美元</w:t>
      </w:r>
    </w:p>
    <w:p w:rsidR="002F755E" w:rsidRDefault="00035B88" w:rsidP="00657AED">
      <w:pPr>
        <w:autoSpaceDE w:val="0"/>
        <w:autoSpaceDN w:val="0"/>
        <w:adjustRightInd w:val="0"/>
        <w:spacing w:line="440" w:lineRule="exact"/>
        <w:ind w:firstLineChars="200" w:firstLine="420"/>
        <w:jc w:val="left"/>
        <w:rPr>
          <w:rFonts w:ascii="华文仿宋" w:eastAsia="华文仿宋" w:hAnsi="华文仿宋"/>
          <w:szCs w:val="21"/>
        </w:rPr>
      </w:pPr>
      <w:r>
        <w:rPr>
          <w:rFonts w:ascii="华文仿宋" w:eastAsia="华文仿宋" w:hAnsi="华文仿宋"/>
          <w:noProof/>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left:0;text-align:left;margin-left:-1.75pt;margin-top:3.7pt;width:422.9pt;height:165.35pt;z-index:251668480">
            <v:imagedata r:id="rId10" o:title=""/>
          </v:shape>
          <o:OLEObject Type="Embed" ProgID="Excel.Sheet.12" ShapeID="_x0000_s1036" DrawAspect="Content" ObjectID="_1483530636" r:id="rId11"/>
        </w:pict>
      </w:r>
    </w:p>
    <w:p w:rsidR="002F755E" w:rsidRDefault="002F755E" w:rsidP="00657AED">
      <w:pPr>
        <w:autoSpaceDE w:val="0"/>
        <w:autoSpaceDN w:val="0"/>
        <w:adjustRightInd w:val="0"/>
        <w:spacing w:line="440" w:lineRule="exact"/>
        <w:ind w:firstLineChars="200" w:firstLine="420"/>
        <w:jc w:val="left"/>
        <w:rPr>
          <w:rFonts w:ascii="华文仿宋" w:eastAsia="华文仿宋" w:hAnsi="华文仿宋"/>
          <w:szCs w:val="21"/>
        </w:rPr>
      </w:pPr>
    </w:p>
    <w:p w:rsidR="002F755E" w:rsidRDefault="002F755E" w:rsidP="00657AED">
      <w:pPr>
        <w:autoSpaceDE w:val="0"/>
        <w:autoSpaceDN w:val="0"/>
        <w:adjustRightInd w:val="0"/>
        <w:spacing w:line="440" w:lineRule="exact"/>
        <w:ind w:firstLineChars="200" w:firstLine="420"/>
        <w:jc w:val="left"/>
        <w:rPr>
          <w:rFonts w:ascii="华文仿宋" w:eastAsia="华文仿宋" w:hAnsi="华文仿宋"/>
          <w:szCs w:val="21"/>
        </w:rPr>
      </w:pPr>
    </w:p>
    <w:p w:rsidR="002F755E" w:rsidRDefault="002F755E" w:rsidP="00657AED">
      <w:pPr>
        <w:autoSpaceDE w:val="0"/>
        <w:autoSpaceDN w:val="0"/>
        <w:adjustRightInd w:val="0"/>
        <w:spacing w:line="440" w:lineRule="exact"/>
        <w:ind w:firstLineChars="200" w:firstLine="420"/>
        <w:jc w:val="left"/>
        <w:rPr>
          <w:rFonts w:ascii="华文仿宋" w:eastAsia="华文仿宋" w:hAnsi="华文仿宋"/>
          <w:szCs w:val="21"/>
        </w:rPr>
      </w:pPr>
    </w:p>
    <w:p w:rsidR="002F755E" w:rsidRDefault="002F755E" w:rsidP="00657AED">
      <w:pPr>
        <w:autoSpaceDE w:val="0"/>
        <w:autoSpaceDN w:val="0"/>
        <w:adjustRightInd w:val="0"/>
        <w:spacing w:line="440" w:lineRule="exact"/>
        <w:ind w:firstLineChars="200" w:firstLine="420"/>
        <w:jc w:val="left"/>
        <w:rPr>
          <w:rFonts w:ascii="华文仿宋" w:eastAsia="华文仿宋" w:hAnsi="华文仿宋"/>
          <w:szCs w:val="21"/>
        </w:rPr>
      </w:pPr>
    </w:p>
    <w:p w:rsidR="002F755E" w:rsidRDefault="002F755E" w:rsidP="00657AED">
      <w:pPr>
        <w:autoSpaceDE w:val="0"/>
        <w:autoSpaceDN w:val="0"/>
        <w:adjustRightInd w:val="0"/>
        <w:spacing w:line="440" w:lineRule="exact"/>
        <w:ind w:firstLineChars="200" w:firstLine="420"/>
        <w:jc w:val="left"/>
        <w:rPr>
          <w:rFonts w:ascii="华文仿宋" w:eastAsia="华文仿宋" w:hAnsi="华文仿宋"/>
          <w:szCs w:val="21"/>
        </w:rPr>
      </w:pPr>
    </w:p>
    <w:p w:rsidR="002F755E" w:rsidRDefault="002F755E" w:rsidP="00657AED">
      <w:pPr>
        <w:autoSpaceDE w:val="0"/>
        <w:autoSpaceDN w:val="0"/>
        <w:adjustRightInd w:val="0"/>
        <w:spacing w:line="440" w:lineRule="exact"/>
        <w:ind w:firstLineChars="200" w:firstLine="420"/>
        <w:jc w:val="left"/>
        <w:rPr>
          <w:rFonts w:ascii="华文仿宋" w:eastAsia="华文仿宋" w:hAnsi="华文仿宋"/>
          <w:szCs w:val="21"/>
        </w:rPr>
      </w:pPr>
    </w:p>
    <w:p w:rsidR="002F755E" w:rsidRDefault="002F755E" w:rsidP="00657AED">
      <w:pPr>
        <w:autoSpaceDE w:val="0"/>
        <w:autoSpaceDN w:val="0"/>
        <w:adjustRightInd w:val="0"/>
        <w:spacing w:line="440" w:lineRule="exact"/>
        <w:ind w:firstLineChars="200" w:firstLine="420"/>
        <w:jc w:val="left"/>
        <w:rPr>
          <w:rFonts w:ascii="华文仿宋" w:eastAsia="华文仿宋" w:hAnsi="华文仿宋"/>
          <w:szCs w:val="21"/>
        </w:rPr>
      </w:pPr>
    </w:p>
    <w:p w:rsidR="002F755E" w:rsidRDefault="002F755E" w:rsidP="002F755E">
      <w:pPr>
        <w:autoSpaceDE w:val="0"/>
        <w:autoSpaceDN w:val="0"/>
        <w:adjustRightInd w:val="0"/>
        <w:spacing w:line="440" w:lineRule="exact"/>
        <w:ind w:firstLineChars="200" w:firstLine="420"/>
        <w:jc w:val="left"/>
        <w:rPr>
          <w:rFonts w:ascii="华文仿宋" w:eastAsia="华文仿宋" w:hAnsi="华文仿宋" w:cs="新宋体-18030"/>
          <w:szCs w:val="21"/>
        </w:rPr>
      </w:pPr>
      <w:r w:rsidRPr="009600F6">
        <w:rPr>
          <w:rFonts w:ascii="华文仿宋" w:eastAsia="华文仿宋" w:hAnsi="华文仿宋" w:cs="新宋体-18030" w:hint="eastAsia"/>
          <w:szCs w:val="21"/>
        </w:rPr>
        <w:t>（</w:t>
      </w:r>
      <w:r>
        <w:rPr>
          <w:rFonts w:ascii="华文仿宋" w:eastAsia="华文仿宋" w:hAnsi="华文仿宋" w:cs="新宋体-18030" w:hint="eastAsia"/>
          <w:szCs w:val="21"/>
        </w:rPr>
        <w:t>资料来源：克拉克森</w:t>
      </w:r>
      <w:r w:rsidR="0070186D">
        <w:rPr>
          <w:rFonts w:ascii="华文仿宋" w:eastAsia="华文仿宋" w:hAnsi="华文仿宋" w:cs="新宋体-18030" w:hint="eastAsia"/>
          <w:szCs w:val="21"/>
        </w:rPr>
        <w:t>）</w:t>
      </w:r>
    </w:p>
    <w:p w:rsidR="00304646" w:rsidRDefault="00304646" w:rsidP="00657AED">
      <w:pPr>
        <w:autoSpaceDE w:val="0"/>
        <w:autoSpaceDN w:val="0"/>
        <w:adjustRightInd w:val="0"/>
        <w:spacing w:line="440" w:lineRule="exact"/>
        <w:ind w:firstLineChars="200" w:firstLine="420"/>
        <w:jc w:val="left"/>
        <w:rPr>
          <w:rFonts w:ascii="华文仿宋" w:eastAsia="华文仿宋" w:hAnsi="华文仿宋"/>
          <w:szCs w:val="21"/>
        </w:rPr>
      </w:pPr>
    </w:p>
    <w:p w:rsidR="00A723B2" w:rsidRPr="00E14BD1" w:rsidRDefault="00A723B2" w:rsidP="00100284">
      <w:pPr>
        <w:numPr>
          <w:ilvl w:val="0"/>
          <w:numId w:val="19"/>
        </w:numPr>
        <w:spacing w:beforeLines="70" w:afterLines="70" w:line="460" w:lineRule="exact"/>
        <w:rPr>
          <w:rFonts w:ascii="华文仿宋" w:eastAsia="华文仿宋" w:hAnsi="华文仿宋"/>
          <w:b/>
          <w:sz w:val="24"/>
        </w:rPr>
      </w:pPr>
      <w:r w:rsidRPr="00E14BD1">
        <w:rPr>
          <w:rFonts w:ascii="华文仿宋" w:eastAsia="华文仿宋" w:hAnsi="华文仿宋" w:hint="eastAsia"/>
          <w:b/>
          <w:sz w:val="24"/>
        </w:rPr>
        <w:t>燃油</w:t>
      </w:r>
      <w:r>
        <w:rPr>
          <w:rFonts w:ascii="华文仿宋" w:eastAsia="华文仿宋" w:hAnsi="华文仿宋" w:hint="eastAsia"/>
          <w:b/>
          <w:sz w:val="24"/>
        </w:rPr>
        <w:t>价格高位</w:t>
      </w:r>
      <w:r w:rsidR="00B71928">
        <w:rPr>
          <w:rFonts w:ascii="华文仿宋" w:eastAsia="华文仿宋" w:hAnsi="华文仿宋" w:hint="eastAsia"/>
          <w:b/>
          <w:sz w:val="24"/>
        </w:rPr>
        <w:t>回落</w:t>
      </w:r>
      <w:r>
        <w:rPr>
          <w:rFonts w:ascii="华文仿宋" w:eastAsia="华文仿宋" w:hAnsi="华文仿宋" w:hint="eastAsia"/>
          <w:b/>
          <w:sz w:val="24"/>
        </w:rPr>
        <w:t>，</w:t>
      </w:r>
      <w:r w:rsidR="00821141">
        <w:rPr>
          <w:rFonts w:ascii="华文仿宋" w:eastAsia="华文仿宋" w:hAnsi="华文仿宋" w:hint="eastAsia"/>
          <w:b/>
          <w:sz w:val="24"/>
        </w:rPr>
        <w:t>缓解</w:t>
      </w:r>
      <w:r w:rsidRPr="00F53676">
        <w:rPr>
          <w:rFonts w:ascii="华文仿宋" w:eastAsia="华文仿宋" w:hAnsi="华文仿宋" w:hint="eastAsia"/>
          <w:b/>
          <w:sz w:val="24"/>
        </w:rPr>
        <w:t>船东</w:t>
      </w:r>
      <w:r w:rsidR="00821141">
        <w:rPr>
          <w:rFonts w:ascii="华文仿宋" w:eastAsia="华文仿宋" w:hAnsi="华文仿宋" w:hint="eastAsia"/>
          <w:b/>
          <w:sz w:val="24"/>
        </w:rPr>
        <w:t>经营压力</w:t>
      </w:r>
      <w:r w:rsidRPr="00F53676">
        <w:rPr>
          <w:rFonts w:ascii="华文仿宋" w:eastAsia="华文仿宋" w:hAnsi="华文仿宋" w:hint="eastAsia"/>
          <w:b/>
          <w:sz w:val="24"/>
        </w:rPr>
        <w:t>。</w:t>
      </w:r>
    </w:p>
    <w:p w:rsidR="00A723B2" w:rsidRDefault="00821141" w:rsidP="00A723B2">
      <w:pPr>
        <w:spacing w:line="440" w:lineRule="exact"/>
        <w:ind w:left="62" w:firstLine="544"/>
        <w:rPr>
          <w:rFonts w:ascii="华文仿宋" w:eastAsia="华文仿宋" w:hAnsi="华文仿宋"/>
          <w:sz w:val="24"/>
        </w:rPr>
      </w:pPr>
      <w:r>
        <w:rPr>
          <w:rFonts w:ascii="华文仿宋" w:eastAsia="华文仿宋" w:hAnsi="华文仿宋" w:hint="eastAsia"/>
          <w:sz w:val="24"/>
        </w:rPr>
        <w:t>2014年下半年，随着国际油价的一路下跌，船用燃油价格也步步回调。高企的燃油价格在近</w:t>
      </w:r>
      <w:r w:rsidR="00A723B2" w:rsidRPr="00A81BE6">
        <w:rPr>
          <w:rFonts w:ascii="华文仿宋" w:eastAsia="华文仿宋" w:hAnsi="华文仿宋" w:hint="eastAsia"/>
          <w:sz w:val="24"/>
        </w:rPr>
        <w:t>几年</w:t>
      </w:r>
      <w:r>
        <w:rPr>
          <w:rFonts w:ascii="华文仿宋" w:eastAsia="华文仿宋" w:hAnsi="华文仿宋" w:hint="eastAsia"/>
          <w:sz w:val="24"/>
        </w:rPr>
        <w:t>一直</w:t>
      </w:r>
      <w:r w:rsidR="007660FE">
        <w:rPr>
          <w:rFonts w:ascii="华文仿宋" w:eastAsia="华文仿宋" w:hAnsi="华文仿宋" w:hint="eastAsia"/>
          <w:sz w:val="24"/>
        </w:rPr>
        <w:t>压得</w:t>
      </w:r>
      <w:r>
        <w:rPr>
          <w:rFonts w:ascii="华文仿宋" w:eastAsia="华文仿宋" w:hAnsi="华文仿宋" w:hint="eastAsia"/>
          <w:sz w:val="24"/>
        </w:rPr>
        <w:t>船东</w:t>
      </w:r>
      <w:r w:rsidR="007660FE">
        <w:rPr>
          <w:rFonts w:ascii="华文仿宋" w:eastAsia="华文仿宋" w:hAnsi="华文仿宋" w:hint="eastAsia"/>
          <w:sz w:val="24"/>
        </w:rPr>
        <w:t>喘不过气</w:t>
      </w:r>
      <w:r w:rsidR="00A723B2" w:rsidRPr="00A81BE6">
        <w:rPr>
          <w:rFonts w:ascii="华文仿宋" w:eastAsia="华文仿宋" w:hAnsi="华文仿宋"/>
          <w:sz w:val="24"/>
        </w:rPr>
        <w:t>，</w:t>
      </w:r>
      <w:r>
        <w:rPr>
          <w:rFonts w:ascii="华文仿宋" w:eastAsia="华文仿宋" w:hAnsi="华文仿宋" w:hint="eastAsia"/>
          <w:sz w:val="24"/>
        </w:rPr>
        <w:t>为了能够在持续萧条的</w:t>
      </w:r>
      <w:r w:rsidR="00A723B2" w:rsidRPr="00A81BE6">
        <w:rPr>
          <w:rFonts w:ascii="华文仿宋" w:eastAsia="华文仿宋" w:hAnsi="华文仿宋"/>
          <w:sz w:val="24"/>
        </w:rPr>
        <w:t>航运市场</w:t>
      </w:r>
      <w:r>
        <w:rPr>
          <w:rFonts w:ascii="华文仿宋" w:eastAsia="华文仿宋" w:hAnsi="华文仿宋" w:hint="eastAsia"/>
          <w:sz w:val="24"/>
        </w:rPr>
        <w:t>继续生存，如何节约燃油成为近几年航运界苦思冥想的大事，经济航速和锁油</w:t>
      </w:r>
      <w:r w:rsidR="00A13C13">
        <w:rPr>
          <w:rFonts w:ascii="华文仿宋" w:eastAsia="华文仿宋" w:hAnsi="华文仿宋" w:hint="eastAsia"/>
          <w:sz w:val="24"/>
        </w:rPr>
        <w:t>等各种</w:t>
      </w:r>
      <w:r>
        <w:rPr>
          <w:rFonts w:ascii="华文仿宋" w:eastAsia="华文仿宋" w:hAnsi="华文仿宋" w:hint="eastAsia"/>
          <w:sz w:val="24"/>
        </w:rPr>
        <w:t>措施成为企业经营的常态，</w:t>
      </w:r>
      <w:r w:rsidR="007660FE">
        <w:rPr>
          <w:rFonts w:ascii="华文仿宋" w:eastAsia="华文仿宋" w:hAnsi="华文仿宋" w:hint="eastAsia"/>
          <w:sz w:val="24"/>
        </w:rPr>
        <w:t>而</w:t>
      </w:r>
      <w:r>
        <w:rPr>
          <w:rFonts w:ascii="华文仿宋" w:eastAsia="华文仿宋" w:hAnsi="华文仿宋" w:hint="eastAsia"/>
          <w:sz w:val="24"/>
        </w:rPr>
        <w:t>14年下半年快速下调的燃油价格，无疑让船东大大松了口气</w:t>
      </w:r>
      <w:r w:rsidR="007660FE">
        <w:rPr>
          <w:rFonts w:ascii="华文仿宋" w:eastAsia="华文仿宋" w:hAnsi="华文仿宋" w:hint="eastAsia"/>
          <w:sz w:val="24"/>
        </w:rPr>
        <w:t>，也大大改善</w:t>
      </w:r>
      <w:r w:rsidR="00507E9F">
        <w:rPr>
          <w:rFonts w:ascii="华文仿宋" w:eastAsia="华文仿宋" w:hAnsi="华文仿宋" w:hint="eastAsia"/>
          <w:sz w:val="24"/>
        </w:rPr>
        <w:t>了</w:t>
      </w:r>
      <w:r w:rsidR="007660FE">
        <w:rPr>
          <w:rFonts w:ascii="华文仿宋" w:eastAsia="华文仿宋" w:hAnsi="华文仿宋" w:hint="eastAsia"/>
          <w:sz w:val="24"/>
        </w:rPr>
        <w:t>船东的经营状态</w:t>
      </w:r>
      <w:r>
        <w:rPr>
          <w:rFonts w:ascii="华文仿宋" w:eastAsia="华文仿宋" w:hAnsi="华文仿宋" w:hint="eastAsia"/>
          <w:sz w:val="24"/>
        </w:rPr>
        <w:t>。</w:t>
      </w:r>
      <w:r w:rsidR="00A723B2" w:rsidRPr="00A81BE6">
        <w:rPr>
          <w:rFonts w:ascii="华文仿宋" w:eastAsia="华文仿宋" w:hAnsi="华文仿宋" w:hint="eastAsia"/>
          <w:sz w:val="24"/>
        </w:rPr>
        <w:t>至201</w:t>
      </w:r>
      <w:r w:rsidR="007660FE">
        <w:rPr>
          <w:rFonts w:ascii="华文仿宋" w:eastAsia="华文仿宋" w:hAnsi="华文仿宋" w:hint="eastAsia"/>
          <w:sz w:val="24"/>
        </w:rPr>
        <w:t>4</w:t>
      </w:r>
      <w:r w:rsidR="00A723B2" w:rsidRPr="00A81BE6">
        <w:rPr>
          <w:rFonts w:ascii="华文仿宋" w:eastAsia="华文仿宋" w:hAnsi="华文仿宋" w:hint="eastAsia"/>
          <w:sz w:val="24"/>
        </w:rPr>
        <w:t>年末，鹿特丹、新加坡和富加拉（</w:t>
      </w:r>
      <w:r w:rsidR="00A723B2" w:rsidRPr="00A81BE6">
        <w:rPr>
          <w:rFonts w:ascii="华文仿宋" w:eastAsia="华文仿宋" w:hAnsi="华文仿宋"/>
          <w:sz w:val="24"/>
        </w:rPr>
        <w:t>FUJAIRAH</w:t>
      </w:r>
      <w:r w:rsidR="00A723B2" w:rsidRPr="00A81BE6">
        <w:rPr>
          <w:rFonts w:ascii="华文仿宋" w:eastAsia="华文仿宋" w:hAnsi="华文仿宋" w:hint="eastAsia"/>
          <w:sz w:val="24"/>
        </w:rPr>
        <w:t>）</w:t>
      </w:r>
      <w:r w:rsidR="00A723B2" w:rsidRPr="00A81BE6">
        <w:rPr>
          <w:rFonts w:ascii="华文仿宋" w:eastAsia="华文仿宋" w:hAnsi="华文仿宋"/>
          <w:sz w:val="24"/>
        </w:rPr>
        <w:t>380</w:t>
      </w:r>
      <w:r w:rsidR="00A723B2" w:rsidRPr="00A81BE6">
        <w:rPr>
          <w:rFonts w:ascii="华文仿宋" w:eastAsia="华文仿宋" w:hAnsi="华文仿宋" w:hint="eastAsia"/>
          <w:sz w:val="24"/>
        </w:rPr>
        <w:t>号燃油</w:t>
      </w:r>
      <w:r w:rsidR="006B1685">
        <w:rPr>
          <w:rFonts w:ascii="华文仿宋" w:eastAsia="华文仿宋" w:hAnsi="华文仿宋" w:hint="eastAsia"/>
          <w:sz w:val="24"/>
        </w:rPr>
        <w:t>、180号燃油</w:t>
      </w:r>
      <w:r w:rsidR="00A723B2" w:rsidRPr="00A81BE6">
        <w:rPr>
          <w:rFonts w:ascii="华文仿宋" w:eastAsia="华文仿宋" w:hAnsi="华文仿宋" w:hint="eastAsia"/>
          <w:sz w:val="24"/>
        </w:rPr>
        <w:t>价格和</w:t>
      </w:r>
      <w:r w:rsidR="00E53487">
        <w:rPr>
          <w:rFonts w:ascii="华文仿宋" w:eastAsia="华文仿宋" w:hAnsi="华文仿宋" w:hint="eastAsia"/>
          <w:sz w:val="24"/>
        </w:rPr>
        <w:t>上年同期</w:t>
      </w:r>
      <w:r w:rsidR="00A723B2" w:rsidRPr="00A81BE6">
        <w:rPr>
          <w:rFonts w:ascii="华文仿宋" w:eastAsia="华文仿宋" w:hAnsi="华文仿宋" w:hint="eastAsia"/>
          <w:sz w:val="24"/>
        </w:rPr>
        <w:t>相比分别下降</w:t>
      </w:r>
      <w:r w:rsidR="006B1685">
        <w:rPr>
          <w:rFonts w:ascii="华文仿宋" w:eastAsia="华文仿宋" w:hAnsi="华文仿宋" w:hint="eastAsia"/>
          <w:sz w:val="24"/>
        </w:rPr>
        <w:t>45.6</w:t>
      </w:r>
      <w:r w:rsidR="00A723B2" w:rsidRPr="00A81BE6">
        <w:rPr>
          <w:rFonts w:ascii="华文仿宋" w:eastAsia="华文仿宋" w:hAnsi="华文仿宋" w:hint="eastAsia"/>
          <w:sz w:val="24"/>
        </w:rPr>
        <w:t>%，</w:t>
      </w:r>
      <w:r w:rsidR="006B1685">
        <w:rPr>
          <w:rFonts w:ascii="华文仿宋" w:eastAsia="华文仿宋" w:hAnsi="华文仿宋" w:hint="eastAsia"/>
          <w:sz w:val="24"/>
        </w:rPr>
        <w:t>41.7</w:t>
      </w:r>
      <w:r w:rsidR="00A723B2" w:rsidRPr="00A81BE6">
        <w:rPr>
          <w:rFonts w:ascii="华文仿宋" w:eastAsia="华文仿宋" w:hAnsi="华文仿宋" w:hint="eastAsia"/>
          <w:sz w:val="24"/>
        </w:rPr>
        <w:t>%、</w:t>
      </w:r>
      <w:r w:rsidR="006B1685">
        <w:rPr>
          <w:rFonts w:ascii="华文仿宋" w:eastAsia="华文仿宋" w:hAnsi="华文仿宋" w:hint="eastAsia"/>
          <w:sz w:val="24"/>
        </w:rPr>
        <w:t>41.9</w:t>
      </w:r>
      <w:r w:rsidR="00A723B2" w:rsidRPr="00A81BE6">
        <w:rPr>
          <w:rFonts w:ascii="华文仿宋" w:eastAsia="华文仿宋" w:hAnsi="华文仿宋" w:hint="eastAsia"/>
          <w:sz w:val="24"/>
        </w:rPr>
        <w:t>%、</w:t>
      </w:r>
      <w:r w:rsidR="006B1685">
        <w:rPr>
          <w:rFonts w:ascii="华文仿宋" w:eastAsia="华文仿宋" w:hAnsi="华文仿宋" w:hint="eastAsia"/>
          <w:sz w:val="24"/>
        </w:rPr>
        <w:t>41.9</w:t>
      </w:r>
      <w:r w:rsidR="00A723B2" w:rsidRPr="00A81BE6">
        <w:rPr>
          <w:rFonts w:ascii="华文仿宋" w:eastAsia="华文仿宋" w:hAnsi="华文仿宋" w:hint="eastAsia"/>
          <w:sz w:val="24"/>
        </w:rPr>
        <w:t>%、</w:t>
      </w:r>
      <w:r w:rsidR="006B1685">
        <w:rPr>
          <w:rFonts w:ascii="华文仿宋" w:eastAsia="华文仿宋" w:hAnsi="华文仿宋" w:hint="eastAsia"/>
          <w:sz w:val="24"/>
        </w:rPr>
        <w:t>40.9</w:t>
      </w:r>
      <w:r w:rsidR="00A723B2" w:rsidRPr="00A81BE6">
        <w:rPr>
          <w:rFonts w:ascii="华文仿宋" w:eastAsia="华文仿宋" w:hAnsi="华文仿宋" w:hint="eastAsia"/>
          <w:sz w:val="24"/>
        </w:rPr>
        <w:t>%和</w:t>
      </w:r>
      <w:r w:rsidR="006B1685">
        <w:rPr>
          <w:rFonts w:ascii="华文仿宋" w:eastAsia="华文仿宋" w:hAnsi="华文仿宋" w:hint="eastAsia"/>
          <w:sz w:val="24"/>
        </w:rPr>
        <w:t>35.9</w:t>
      </w:r>
      <w:r w:rsidR="00A723B2" w:rsidRPr="00A81BE6">
        <w:rPr>
          <w:rFonts w:ascii="华文仿宋" w:eastAsia="华文仿宋" w:hAnsi="华文仿宋" w:hint="eastAsia"/>
          <w:sz w:val="24"/>
        </w:rPr>
        <w:t>%。</w:t>
      </w:r>
    </w:p>
    <w:p w:rsidR="0093159D" w:rsidRDefault="0093159D" w:rsidP="00A723B2">
      <w:pPr>
        <w:spacing w:line="440" w:lineRule="exact"/>
        <w:ind w:left="62" w:firstLine="544"/>
        <w:rPr>
          <w:rFonts w:ascii="华文仿宋" w:eastAsia="华文仿宋" w:hAnsi="华文仿宋"/>
          <w:sz w:val="24"/>
        </w:rPr>
      </w:pPr>
    </w:p>
    <w:p w:rsidR="00207186" w:rsidRDefault="00A723B2" w:rsidP="0093159D">
      <w:pPr>
        <w:autoSpaceDE w:val="0"/>
        <w:autoSpaceDN w:val="0"/>
        <w:adjustRightInd w:val="0"/>
        <w:spacing w:line="340" w:lineRule="exact"/>
        <w:ind w:firstLineChars="200" w:firstLine="480"/>
        <w:jc w:val="left"/>
        <w:rPr>
          <w:rFonts w:ascii="华文仿宋" w:eastAsia="华文仿宋" w:hAnsi="华文仿宋" w:cs="新宋体-18030"/>
          <w:b/>
          <w:sz w:val="24"/>
        </w:rPr>
      </w:pPr>
      <w:r>
        <w:rPr>
          <w:rFonts w:ascii="华文仿宋" w:eastAsia="华文仿宋" w:hAnsi="华文仿宋" w:cs="新宋体-18030" w:hint="eastAsia"/>
          <w:sz w:val="24"/>
        </w:rPr>
        <w:t>表</w:t>
      </w:r>
      <w:r>
        <w:rPr>
          <w:rFonts w:ascii="华文仿宋" w:eastAsia="华文仿宋" w:hAnsi="华文仿宋" w:cs="新宋体-18030"/>
          <w:sz w:val="24"/>
        </w:rPr>
        <w:t xml:space="preserve">6                      </w:t>
      </w:r>
      <w:r w:rsidRPr="00035C96">
        <w:rPr>
          <w:rFonts w:ascii="华文仿宋" w:eastAsia="华文仿宋" w:hAnsi="华文仿宋" w:cs="新宋体-18030" w:hint="eastAsia"/>
          <w:b/>
          <w:sz w:val="24"/>
        </w:rPr>
        <w:t>船用燃油价格</w:t>
      </w:r>
      <w:r w:rsidR="00D95DE0">
        <w:rPr>
          <w:rFonts w:ascii="华文仿宋" w:eastAsia="华文仿宋" w:hAnsi="华文仿宋" w:cs="新宋体-18030" w:hint="eastAsia"/>
          <w:b/>
          <w:sz w:val="24"/>
        </w:rPr>
        <w:t xml:space="preserve">      </w:t>
      </w:r>
    </w:p>
    <w:p w:rsidR="00A723B2" w:rsidRPr="00206710" w:rsidRDefault="00A723B2" w:rsidP="0093159D">
      <w:pPr>
        <w:autoSpaceDE w:val="0"/>
        <w:autoSpaceDN w:val="0"/>
        <w:adjustRightInd w:val="0"/>
        <w:spacing w:line="340" w:lineRule="exact"/>
        <w:ind w:firstLineChars="2588" w:firstLine="5435"/>
        <w:jc w:val="left"/>
        <w:rPr>
          <w:rFonts w:ascii="华文仿宋" w:eastAsia="华文仿宋" w:hAnsi="华文仿宋"/>
          <w:szCs w:val="21"/>
        </w:rPr>
      </w:pPr>
      <w:r w:rsidRPr="00206710">
        <w:rPr>
          <w:rFonts w:ascii="华文仿宋" w:eastAsia="华文仿宋" w:hAnsi="华文仿宋" w:hint="eastAsia"/>
          <w:szCs w:val="21"/>
        </w:rPr>
        <w:t>单位：美元</w:t>
      </w:r>
      <w:r w:rsidRPr="00206710">
        <w:rPr>
          <w:rFonts w:ascii="华文仿宋" w:eastAsia="华文仿宋" w:hAnsi="华文仿宋"/>
          <w:szCs w:val="21"/>
        </w:rPr>
        <w:t>/</w:t>
      </w:r>
      <w:r w:rsidRPr="00206710">
        <w:rPr>
          <w:rFonts w:ascii="华文仿宋" w:eastAsia="华文仿宋" w:hAnsi="华文仿宋" w:hint="eastAsia"/>
          <w:szCs w:val="21"/>
        </w:rPr>
        <w:t>吨</w:t>
      </w:r>
    </w:p>
    <w:p w:rsidR="00B71928" w:rsidRDefault="00035B88" w:rsidP="00A723B2">
      <w:pPr>
        <w:spacing w:line="360" w:lineRule="exact"/>
        <w:ind w:firstLineChars="200" w:firstLine="480"/>
        <w:rPr>
          <w:rFonts w:ascii="宋体" w:hAnsi="宋体" w:cs="宋体"/>
          <w:color w:val="000000"/>
          <w:kern w:val="0"/>
          <w:sz w:val="24"/>
        </w:rPr>
      </w:pPr>
      <w:r>
        <w:rPr>
          <w:rFonts w:ascii="宋体" w:hAnsi="宋体" w:cs="宋体"/>
          <w:noProof/>
          <w:color w:val="000000"/>
          <w:kern w:val="0"/>
          <w:sz w:val="24"/>
        </w:rPr>
        <w:pict>
          <v:shape id="_x0000_s1037" type="#_x0000_t75" style="position:absolute;left:0;text-align:left;margin-left:7.95pt;margin-top:1.4pt;width:396.55pt;height:159.4pt;z-index:251670528">
            <v:imagedata r:id="rId12" o:title=""/>
          </v:shape>
          <o:OLEObject Type="Embed" ProgID="Excel.Sheet.12" ShapeID="_x0000_s1037" DrawAspect="Content" ObjectID="_1483530637" r:id="rId13"/>
        </w:pict>
      </w:r>
    </w:p>
    <w:p w:rsidR="00B71928" w:rsidRDefault="00B71928" w:rsidP="00A723B2">
      <w:pPr>
        <w:spacing w:line="360" w:lineRule="exact"/>
        <w:ind w:firstLineChars="200" w:firstLine="480"/>
        <w:rPr>
          <w:rFonts w:ascii="宋体" w:hAnsi="宋体" w:cs="宋体"/>
          <w:color w:val="000000"/>
          <w:kern w:val="0"/>
          <w:sz w:val="24"/>
        </w:rPr>
      </w:pPr>
    </w:p>
    <w:p w:rsidR="00B71928" w:rsidRDefault="00B71928" w:rsidP="00A723B2">
      <w:pPr>
        <w:spacing w:line="360" w:lineRule="exact"/>
        <w:ind w:firstLineChars="200" w:firstLine="480"/>
        <w:rPr>
          <w:rFonts w:ascii="宋体" w:hAnsi="宋体" w:cs="宋体"/>
          <w:color w:val="000000"/>
          <w:kern w:val="0"/>
          <w:sz w:val="24"/>
        </w:rPr>
      </w:pPr>
    </w:p>
    <w:p w:rsidR="00B71928" w:rsidRDefault="00B71928" w:rsidP="00A723B2">
      <w:pPr>
        <w:spacing w:line="360" w:lineRule="exact"/>
        <w:ind w:firstLineChars="200" w:firstLine="480"/>
        <w:rPr>
          <w:rFonts w:ascii="宋体" w:hAnsi="宋体" w:cs="宋体"/>
          <w:color w:val="000000"/>
          <w:kern w:val="0"/>
          <w:sz w:val="24"/>
        </w:rPr>
      </w:pPr>
    </w:p>
    <w:p w:rsidR="00B71928" w:rsidRDefault="00B71928" w:rsidP="00A723B2">
      <w:pPr>
        <w:spacing w:line="360" w:lineRule="exact"/>
        <w:ind w:firstLineChars="200" w:firstLine="480"/>
        <w:rPr>
          <w:rFonts w:ascii="宋体" w:hAnsi="宋体" w:cs="宋体"/>
          <w:color w:val="000000"/>
          <w:kern w:val="0"/>
          <w:sz w:val="24"/>
        </w:rPr>
      </w:pPr>
    </w:p>
    <w:p w:rsidR="00B71928" w:rsidRDefault="00B71928" w:rsidP="00A723B2">
      <w:pPr>
        <w:spacing w:line="360" w:lineRule="exact"/>
        <w:ind w:firstLineChars="200" w:firstLine="480"/>
        <w:rPr>
          <w:rFonts w:ascii="宋体" w:hAnsi="宋体" w:cs="宋体"/>
          <w:color w:val="000000"/>
          <w:kern w:val="0"/>
          <w:sz w:val="24"/>
        </w:rPr>
      </w:pPr>
    </w:p>
    <w:p w:rsidR="00B71928" w:rsidRDefault="00B71928" w:rsidP="00A723B2">
      <w:pPr>
        <w:spacing w:line="360" w:lineRule="exact"/>
        <w:ind w:firstLineChars="200" w:firstLine="480"/>
        <w:rPr>
          <w:rFonts w:ascii="宋体" w:hAnsi="宋体" w:cs="宋体"/>
          <w:color w:val="000000"/>
          <w:kern w:val="0"/>
          <w:sz w:val="24"/>
        </w:rPr>
      </w:pPr>
    </w:p>
    <w:p w:rsidR="00B71928" w:rsidRDefault="00B71928" w:rsidP="00A723B2">
      <w:pPr>
        <w:spacing w:line="360" w:lineRule="exact"/>
        <w:ind w:firstLineChars="200" w:firstLine="480"/>
        <w:rPr>
          <w:rFonts w:ascii="宋体" w:hAnsi="宋体" w:cs="宋体"/>
          <w:color w:val="000000"/>
          <w:kern w:val="0"/>
          <w:sz w:val="24"/>
        </w:rPr>
      </w:pPr>
    </w:p>
    <w:p w:rsidR="00B71928" w:rsidRDefault="00B71928" w:rsidP="00A723B2">
      <w:pPr>
        <w:spacing w:line="360" w:lineRule="exact"/>
        <w:ind w:firstLineChars="200" w:firstLine="480"/>
        <w:rPr>
          <w:rFonts w:ascii="宋体" w:hAnsi="宋体" w:cs="宋体"/>
          <w:color w:val="000000"/>
          <w:kern w:val="0"/>
          <w:sz w:val="24"/>
        </w:rPr>
      </w:pPr>
    </w:p>
    <w:p w:rsidR="00A723B2" w:rsidRPr="009600F6" w:rsidRDefault="00A723B2" w:rsidP="00A723B2">
      <w:pPr>
        <w:spacing w:line="360" w:lineRule="exact"/>
        <w:ind w:firstLineChars="200" w:firstLine="420"/>
        <w:rPr>
          <w:rFonts w:ascii="华文仿宋" w:eastAsia="华文仿宋" w:hAnsi="华文仿宋" w:cs="新宋体-18030"/>
          <w:szCs w:val="21"/>
        </w:rPr>
      </w:pPr>
      <w:r w:rsidRPr="009600F6">
        <w:rPr>
          <w:rFonts w:ascii="华文仿宋" w:eastAsia="华文仿宋" w:hAnsi="华文仿宋" w:cs="新宋体-18030" w:hint="eastAsia"/>
          <w:szCs w:val="21"/>
        </w:rPr>
        <w:t>（</w:t>
      </w:r>
      <w:r>
        <w:rPr>
          <w:rFonts w:ascii="华文仿宋" w:eastAsia="华文仿宋" w:hAnsi="华文仿宋" w:cs="新宋体-18030" w:hint="eastAsia"/>
          <w:szCs w:val="21"/>
        </w:rPr>
        <w:t>资料来源：</w:t>
      </w:r>
      <w:bookmarkStart w:id="0" w:name="OLE_LINK9"/>
      <w:r>
        <w:rPr>
          <w:rFonts w:ascii="华文仿宋" w:eastAsia="华文仿宋" w:hAnsi="华文仿宋" w:cs="新宋体-18030" w:hint="eastAsia"/>
          <w:szCs w:val="21"/>
        </w:rPr>
        <w:t>克拉克森</w:t>
      </w:r>
      <w:bookmarkEnd w:id="0"/>
      <w:r w:rsidRPr="009600F6">
        <w:rPr>
          <w:rFonts w:ascii="华文仿宋" w:eastAsia="华文仿宋" w:hAnsi="华文仿宋" w:cs="新宋体-18030" w:hint="eastAsia"/>
          <w:szCs w:val="21"/>
        </w:rPr>
        <w:t>）</w:t>
      </w:r>
    </w:p>
    <w:p w:rsidR="00EA05CA" w:rsidRDefault="00EA05CA" w:rsidP="00EA05CA">
      <w:pPr>
        <w:autoSpaceDE w:val="0"/>
        <w:autoSpaceDN w:val="0"/>
        <w:adjustRightInd w:val="0"/>
        <w:spacing w:line="440" w:lineRule="exact"/>
        <w:ind w:firstLineChars="200" w:firstLine="480"/>
        <w:jc w:val="left"/>
        <w:rPr>
          <w:rFonts w:ascii="华文仿宋" w:eastAsia="华文仿宋" w:hAnsi="华文仿宋"/>
          <w:b/>
          <w:sz w:val="24"/>
        </w:rPr>
      </w:pPr>
      <w:r w:rsidRPr="00875815">
        <w:rPr>
          <w:rFonts w:ascii="华文仿宋" w:eastAsia="华文仿宋" w:hAnsi="华文仿宋" w:hint="eastAsia"/>
          <w:b/>
          <w:sz w:val="24"/>
        </w:rPr>
        <w:t>2015年世界经济</w:t>
      </w:r>
      <w:r w:rsidR="00D75050">
        <w:rPr>
          <w:rFonts w:ascii="华文仿宋" w:eastAsia="华文仿宋" w:hAnsi="华文仿宋" w:hint="eastAsia"/>
          <w:b/>
          <w:sz w:val="24"/>
        </w:rPr>
        <w:t>依旧复杂多变</w:t>
      </w:r>
      <w:r w:rsidRPr="00875815">
        <w:rPr>
          <w:rFonts w:ascii="华文仿宋" w:eastAsia="华文仿宋" w:hAnsi="华文仿宋" w:hint="eastAsia"/>
          <w:b/>
          <w:sz w:val="24"/>
        </w:rPr>
        <w:t>，美国经济前景好于欧洲和日本等主要发达国家，</w:t>
      </w:r>
      <w:r>
        <w:rPr>
          <w:rFonts w:ascii="华文仿宋" w:eastAsia="华文仿宋" w:hAnsi="华文仿宋" w:hint="eastAsia"/>
          <w:b/>
          <w:sz w:val="24"/>
        </w:rPr>
        <w:t>但</w:t>
      </w:r>
      <w:r w:rsidRPr="00875815">
        <w:rPr>
          <w:rFonts w:ascii="华文仿宋" w:eastAsia="华文仿宋" w:hAnsi="华文仿宋" w:hint="eastAsia"/>
          <w:b/>
          <w:sz w:val="24"/>
        </w:rPr>
        <w:t>新兴经济体仍然面临减速压力，对石油需求增长形成制约，全球石油供应充沛</w:t>
      </w:r>
      <w:r w:rsidR="006D0F61">
        <w:rPr>
          <w:rFonts w:ascii="华文仿宋" w:eastAsia="华文仿宋" w:hAnsi="华文仿宋" w:hint="eastAsia"/>
          <w:b/>
          <w:sz w:val="24"/>
        </w:rPr>
        <w:t>，</w:t>
      </w:r>
      <w:r w:rsidRPr="00875815">
        <w:rPr>
          <w:rFonts w:ascii="华文仿宋" w:eastAsia="华文仿宋" w:hAnsi="华文仿宋" w:hint="eastAsia"/>
          <w:b/>
          <w:sz w:val="24"/>
        </w:rPr>
        <w:t>美元将逐步进入强势周期，有助于抑制国际油价上涨。</w:t>
      </w:r>
      <w:r>
        <w:rPr>
          <w:rFonts w:ascii="华文仿宋" w:eastAsia="华文仿宋" w:hAnsi="华文仿宋" w:hint="eastAsia"/>
          <w:b/>
          <w:sz w:val="24"/>
        </w:rPr>
        <w:t>油轮运输市场运力供给加速，前景不容乐观。</w:t>
      </w:r>
    </w:p>
    <w:p w:rsidR="00EA05CA" w:rsidRDefault="00EA05CA" w:rsidP="00100284">
      <w:pPr>
        <w:spacing w:beforeLines="70" w:afterLines="70" w:line="440" w:lineRule="exact"/>
        <w:ind w:left="420"/>
        <w:rPr>
          <w:rFonts w:ascii="华文仿宋" w:eastAsia="华文仿宋" w:hAnsi="华文仿宋"/>
          <w:b/>
          <w:sz w:val="24"/>
        </w:rPr>
      </w:pPr>
    </w:p>
    <w:p w:rsidR="00BB61F2" w:rsidRDefault="00BB61F2" w:rsidP="00100284">
      <w:pPr>
        <w:spacing w:beforeLines="70" w:afterLines="70" w:line="440" w:lineRule="exact"/>
        <w:ind w:left="420"/>
        <w:rPr>
          <w:rFonts w:ascii="华文仿宋" w:eastAsia="华文仿宋" w:hAnsi="华文仿宋"/>
          <w:b/>
          <w:sz w:val="24"/>
        </w:rPr>
      </w:pPr>
    </w:p>
    <w:p w:rsidR="00A723B2" w:rsidRDefault="00A723B2" w:rsidP="00100284">
      <w:pPr>
        <w:spacing w:beforeLines="70" w:afterLines="70" w:line="440" w:lineRule="exact"/>
        <w:ind w:left="420"/>
        <w:rPr>
          <w:rFonts w:ascii="华文仿宋" w:eastAsia="华文仿宋" w:hAnsi="华文仿宋"/>
          <w:b/>
          <w:sz w:val="24"/>
        </w:rPr>
      </w:pPr>
      <w:r>
        <w:rPr>
          <w:rFonts w:ascii="华文仿宋" w:eastAsia="华文仿宋" w:hAnsi="华文仿宋" w:hint="eastAsia"/>
          <w:b/>
          <w:sz w:val="24"/>
        </w:rPr>
        <w:t>二、</w:t>
      </w:r>
      <w:r>
        <w:rPr>
          <w:rFonts w:ascii="华文仿宋" w:eastAsia="华文仿宋" w:hAnsi="华文仿宋"/>
          <w:b/>
          <w:sz w:val="24"/>
        </w:rPr>
        <w:t>201</w:t>
      </w:r>
      <w:r w:rsidR="00081E35">
        <w:rPr>
          <w:rFonts w:ascii="华文仿宋" w:eastAsia="华文仿宋" w:hAnsi="华文仿宋" w:hint="eastAsia"/>
          <w:b/>
          <w:sz w:val="24"/>
        </w:rPr>
        <w:t>5</w:t>
      </w:r>
      <w:r>
        <w:rPr>
          <w:rFonts w:ascii="华文仿宋" w:eastAsia="华文仿宋" w:hAnsi="华文仿宋" w:hint="eastAsia"/>
          <w:b/>
          <w:sz w:val="24"/>
        </w:rPr>
        <w:t>年国际油运市场变化趋势</w:t>
      </w:r>
    </w:p>
    <w:p w:rsidR="00A723B2" w:rsidRPr="00343DE2" w:rsidRDefault="00A723B2" w:rsidP="0044594D">
      <w:pPr>
        <w:spacing w:line="440" w:lineRule="exact"/>
        <w:ind w:firstLineChars="200" w:firstLine="480"/>
        <w:rPr>
          <w:rFonts w:ascii="华文仿宋" w:eastAsia="华文仿宋" w:hAnsi="华文仿宋"/>
          <w:b/>
          <w:sz w:val="24"/>
        </w:rPr>
      </w:pPr>
      <w:r w:rsidRPr="00780E87">
        <w:rPr>
          <w:rFonts w:ascii="华文仿宋" w:eastAsia="华文仿宋" w:hAnsi="华文仿宋"/>
          <w:b/>
          <w:sz w:val="24"/>
        </w:rPr>
        <w:t xml:space="preserve">1. </w:t>
      </w:r>
      <w:r w:rsidRPr="00343DE2">
        <w:rPr>
          <w:rFonts w:ascii="华文仿宋" w:eastAsia="华文仿宋" w:hAnsi="华文仿宋" w:hint="eastAsia"/>
          <w:b/>
          <w:sz w:val="24"/>
        </w:rPr>
        <w:t>全球经济温和增长，石油需求</w:t>
      </w:r>
      <w:r w:rsidR="002022B9">
        <w:rPr>
          <w:rFonts w:ascii="华文仿宋" w:eastAsia="华文仿宋" w:hAnsi="华文仿宋" w:hint="eastAsia"/>
          <w:b/>
          <w:sz w:val="24"/>
        </w:rPr>
        <w:t>将小幅增长</w:t>
      </w:r>
      <w:r>
        <w:rPr>
          <w:rFonts w:ascii="华文仿宋" w:eastAsia="华文仿宋" w:hAnsi="华文仿宋" w:hint="eastAsia"/>
          <w:b/>
          <w:sz w:val="24"/>
        </w:rPr>
        <w:t>。</w:t>
      </w:r>
    </w:p>
    <w:p w:rsidR="003B7F1B" w:rsidRPr="002005C2" w:rsidRDefault="003B7F1B" w:rsidP="002005C2">
      <w:pPr>
        <w:spacing w:line="440" w:lineRule="exact"/>
        <w:ind w:firstLineChars="200" w:firstLine="480"/>
        <w:rPr>
          <w:rFonts w:ascii="华文仿宋" w:eastAsia="华文仿宋" w:hAnsi="华文仿宋"/>
          <w:sz w:val="24"/>
        </w:rPr>
      </w:pPr>
      <w:r w:rsidRPr="002005C2">
        <w:rPr>
          <w:rFonts w:ascii="华文仿宋" w:eastAsia="华文仿宋" w:hAnsi="华文仿宋" w:hint="eastAsia"/>
          <w:sz w:val="24"/>
        </w:rPr>
        <w:t>全球经济正进入“低增长、低通胀、低利率”的新常态，</w:t>
      </w:r>
      <w:r w:rsidR="002005C2" w:rsidRPr="002005C2">
        <w:rPr>
          <w:rFonts w:ascii="华文仿宋" w:eastAsia="华文仿宋" w:hAnsi="华文仿宋" w:hint="eastAsia"/>
          <w:sz w:val="24"/>
        </w:rPr>
        <w:t>2015年国际经济环境依然复杂多变，全球经济仍将处于深度结构调整之中，经济增长动力不足</w:t>
      </w:r>
      <w:r w:rsidR="002005C2">
        <w:rPr>
          <w:rFonts w:ascii="华文仿宋" w:eastAsia="华文仿宋" w:hAnsi="华文仿宋" w:hint="eastAsia"/>
          <w:sz w:val="24"/>
        </w:rPr>
        <w:t>，预计</w:t>
      </w:r>
      <w:r w:rsidRPr="002005C2">
        <w:rPr>
          <w:rFonts w:ascii="华文仿宋" w:eastAsia="华文仿宋" w:hAnsi="华文仿宋" w:hint="eastAsia"/>
          <w:sz w:val="24"/>
        </w:rPr>
        <w:t>全球经济仍将温和增长。美国经济复苏态势更加稳健，因复杂的结构问题、失业率居高不下和通缩压力较大，欧洲经济仅能维持微弱增长态势。日本的刺激性货币、财政政策边际效应减弱，经济增速将进一步放缓。新兴经济体由于内部结构性矛盾难以根本化解，美联储加息预期升温，资本面临进一步向美国等发达国家回流，经济增长仍将有较大下行压力。总体来看，2015年全球经济仍将延续温和增长的基本格局，经济增速有望与2014年持平或略有回升。根据IMF报告预测，2015年全球经济将增长3.8%，较上年提高0.5个百分点。</w:t>
      </w:r>
    </w:p>
    <w:p w:rsidR="00A946C3" w:rsidRPr="002005C2" w:rsidRDefault="00A946C3" w:rsidP="00921045">
      <w:pPr>
        <w:spacing w:line="440" w:lineRule="exact"/>
        <w:ind w:firstLineChars="200" w:firstLine="480"/>
        <w:rPr>
          <w:rFonts w:ascii="华文仿宋" w:eastAsia="华文仿宋" w:hAnsi="华文仿宋"/>
          <w:sz w:val="24"/>
        </w:rPr>
      </w:pPr>
      <w:r w:rsidRPr="002005C2">
        <w:rPr>
          <w:rFonts w:ascii="华文仿宋" w:eastAsia="华文仿宋" w:hAnsi="华文仿宋" w:hint="eastAsia"/>
          <w:sz w:val="24"/>
        </w:rPr>
        <w:t>在全球经济温和增长带动下，全球石油需求将保持小幅增长态势。随着中国等主要新兴经济体经济减速换档，对全球石油需求增长的影响较大，目前尚未出现一个足够大体量的经济体来替代中国经济减速带来的石油需求放缓。因此，在未来一段时期石油市场可能面临阶段性转变。根据</w:t>
      </w:r>
      <w:r w:rsidR="00142846" w:rsidRPr="002005C2">
        <w:rPr>
          <w:rFonts w:ascii="华文仿宋" w:eastAsia="华文仿宋" w:hAnsi="华文仿宋" w:hint="eastAsia"/>
          <w:sz w:val="24"/>
        </w:rPr>
        <w:t>IEA</w:t>
      </w:r>
      <w:r w:rsidRPr="002005C2">
        <w:rPr>
          <w:rFonts w:ascii="华文仿宋" w:eastAsia="华文仿宋" w:hAnsi="华文仿宋" w:hint="eastAsia"/>
          <w:sz w:val="24"/>
        </w:rPr>
        <w:t>、</w:t>
      </w:r>
      <w:r w:rsidR="00142846" w:rsidRPr="002005C2">
        <w:rPr>
          <w:rFonts w:ascii="华文仿宋" w:eastAsia="华文仿宋" w:hAnsi="华文仿宋" w:hint="eastAsia"/>
          <w:sz w:val="24"/>
        </w:rPr>
        <w:t>OPEC</w:t>
      </w:r>
      <w:r w:rsidRPr="002005C2">
        <w:rPr>
          <w:rFonts w:ascii="华文仿宋" w:eastAsia="华文仿宋" w:hAnsi="华文仿宋" w:hint="eastAsia"/>
          <w:sz w:val="24"/>
        </w:rPr>
        <w:t>和美国能源情报署</w:t>
      </w:r>
      <w:r w:rsidR="00142846" w:rsidRPr="002005C2">
        <w:rPr>
          <w:rFonts w:ascii="华文仿宋" w:eastAsia="华文仿宋" w:hAnsi="华文仿宋" w:hint="eastAsia"/>
          <w:sz w:val="24"/>
        </w:rPr>
        <w:t>(EIA)</w:t>
      </w:r>
      <w:r w:rsidRPr="002005C2">
        <w:rPr>
          <w:rFonts w:ascii="华文仿宋" w:eastAsia="华文仿宋" w:hAnsi="华文仿宋" w:hint="eastAsia"/>
          <w:sz w:val="24"/>
        </w:rPr>
        <w:t>最新报告，分别预计2015年全球石油日需求量比2014年增加90、112和88万桶，分别增长0.97%、1.23%和0.96%。</w:t>
      </w:r>
      <w:r w:rsidR="00BB673C">
        <w:rPr>
          <w:rFonts w:ascii="华文仿宋" w:eastAsia="华文仿宋" w:hAnsi="华文仿宋" w:hint="eastAsia"/>
          <w:sz w:val="24"/>
        </w:rPr>
        <w:t>IEA预计2015年全球石油需求量为9330万桶/日，其中中国需求量将达到1060万桶/日，新兴经济体依然是石油需求增量的</w:t>
      </w:r>
      <w:r w:rsidR="008C4D5D">
        <w:rPr>
          <w:rFonts w:ascii="华文仿宋" w:eastAsia="华文仿宋" w:hAnsi="华文仿宋" w:hint="eastAsia"/>
          <w:sz w:val="24"/>
        </w:rPr>
        <w:t>主力军</w:t>
      </w:r>
      <w:r w:rsidR="00BB673C">
        <w:rPr>
          <w:rFonts w:ascii="华文仿宋" w:eastAsia="华文仿宋" w:hAnsi="华文仿宋" w:hint="eastAsia"/>
          <w:sz w:val="24"/>
        </w:rPr>
        <w:t>。</w:t>
      </w:r>
    </w:p>
    <w:p w:rsidR="0082352F" w:rsidRDefault="0082352F" w:rsidP="00A3699C">
      <w:pPr>
        <w:adjustRightInd w:val="0"/>
        <w:snapToGrid w:val="0"/>
        <w:spacing w:line="440" w:lineRule="exact"/>
        <w:ind w:leftChars="228" w:left="479"/>
        <w:rPr>
          <w:rFonts w:ascii="华文仿宋" w:eastAsia="华文仿宋" w:hAnsi="华文仿宋"/>
          <w:b/>
          <w:sz w:val="24"/>
        </w:rPr>
      </w:pPr>
    </w:p>
    <w:p w:rsidR="00BB61F2" w:rsidRDefault="00BB61F2" w:rsidP="00A3699C">
      <w:pPr>
        <w:adjustRightInd w:val="0"/>
        <w:snapToGrid w:val="0"/>
        <w:spacing w:line="440" w:lineRule="exact"/>
        <w:ind w:leftChars="228" w:left="479"/>
        <w:rPr>
          <w:rFonts w:ascii="华文仿宋" w:eastAsia="华文仿宋" w:hAnsi="华文仿宋"/>
          <w:b/>
          <w:sz w:val="24"/>
        </w:rPr>
      </w:pPr>
    </w:p>
    <w:p w:rsidR="00A723B2" w:rsidRPr="0044594D" w:rsidRDefault="00A723B2" w:rsidP="00A3699C">
      <w:pPr>
        <w:adjustRightInd w:val="0"/>
        <w:snapToGrid w:val="0"/>
        <w:spacing w:line="440" w:lineRule="exact"/>
        <w:ind w:leftChars="228" w:left="479"/>
        <w:rPr>
          <w:rFonts w:ascii="华文仿宋" w:eastAsia="华文仿宋" w:hAnsi="华文仿宋"/>
          <w:sz w:val="24"/>
        </w:rPr>
      </w:pPr>
      <w:r>
        <w:rPr>
          <w:rFonts w:ascii="华文仿宋" w:eastAsia="华文仿宋" w:hAnsi="华文仿宋"/>
          <w:b/>
          <w:sz w:val="24"/>
        </w:rPr>
        <w:t>2.</w:t>
      </w:r>
      <w:r w:rsidR="00B24CC0">
        <w:rPr>
          <w:rFonts w:ascii="华文仿宋" w:eastAsia="华文仿宋" w:hAnsi="华文仿宋" w:hint="eastAsia"/>
          <w:b/>
          <w:sz w:val="24"/>
        </w:rPr>
        <w:t xml:space="preserve"> 全球</w:t>
      </w:r>
      <w:r w:rsidRPr="002913C5">
        <w:rPr>
          <w:rFonts w:ascii="华文仿宋" w:eastAsia="华文仿宋" w:hAnsi="华文仿宋" w:hint="eastAsia"/>
          <w:b/>
          <w:sz w:val="24"/>
        </w:rPr>
        <w:t>石油</w:t>
      </w:r>
      <w:r w:rsidR="00B24CC0">
        <w:rPr>
          <w:rFonts w:ascii="华文仿宋" w:eastAsia="华文仿宋" w:hAnsi="华文仿宋" w:hint="eastAsia"/>
          <w:b/>
          <w:sz w:val="24"/>
        </w:rPr>
        <w:t>生产增加</w:t>
      </w:r>
      <w:r w:rsidR="00713870">
        <w:rPr>
          <w:rFonts w:ascii="华文仿宋" w:eastAsia="华文仿宋" w:hAnsi="华文仿宋" w:hint="eastAsia"/>
          <w:b/>
          <w:sz w:val="24"/>
        </w:rPr>
        <w:t>较快</w:t>
      </w:r>
      <w:r w:rsidR="00B24CC0">
        <w:rPr>
          <w:rFonts w:ascii="华文仿宋" w:eastAsia="华文仿宋" w:hAnsi="华文仿宋" w:hint="eastAsia"/>
          <w:b/>
          <w:sz w:val="24"/>
        </w:rPr>
        <w:t>，</w:t>
      </w:r>
      <w:r>
        <w:rPr>
          <w:rFonts w:ascii="华文仿宋" w:eastAsia="华文仿宋" w:hAnsi="华文仿宋" w:hint="eastAsia"/>
          <w:b/>
          <w:sz w:val="24"/>
        </w:rPr>
        <w:t>国际油价</w:t>
      </w:r>
      <w:r w:rsidR="00B24CC0">
        <w:rPr>
          <w:rFonts w:ascii="华文仿宋" w:eastAsia="华文仿宋" w:hAnsi="华文仿宋" w:hint="eastAsia"/>
          <w:b/>
          <w:sz w:val="24"/>
        </w:rPr>
        <w:t>保持稳中趋降</w:t>
      </w:r>
      <w:r>
        <w:rPr>
          <w:rFonts w:ascii="华文仿宋" w:eastAsia="华文仿宋" w:hAnsi="华文仿宋" w:hint="eastAsia"/>
          <w:b/>
          <w:sz w:val="24"/>
        </w:rPr>
        <w:t>。</w:t>
      </w:r>
    </w:p>
    <w:p w:rsidR="0082352F" w:rsidRPr="00DB13E7" w:rsidRDefault="0082352F" w:rsidP="00D67883">
      <w:pPr>
        <w:spacing w:line="440" w:lineRule="exact"/>
        <w:ind w:firstLineChars="200" w:firstLine="480"/>
        <w:rPr>
          <w:rFonts w:ascii="华文仿宋" w:eastAsia="华文仿宋" w:hAnsi="华文仿宋"/>
          <w:sz w:val="24"/>
        </w:rPr>
      </w:pPr>
      <w:r w:rsidRPr="00DB13E7">
        <w:rPr>
          <w:rFonts w:ascii="华文仿宋" w:eastAsia="华文仿宋" w:hAnsi="华文仿宋" w:hint="eastAsia"/>
          <w:sz w:val="24"/>
        </w:rPr>
        <w:lastRenderedPageBreak/>
        <w:t>近年来，随着页岩油等非常规资源开采技术的进步以及陆续投产，美国进入石油生产快速成长期。据</w:t>
      </w:r>
      <w:r w:rsidR="00DB13E7" w:rsidRPr="00DB13E7">
        <w:rPr>
          <w:rFonts w:ascii="华文仿宋" w:eastAsia="华文仿宋" w:hAnsi="华文仿宋" w:hint="eastAsia"/>
          <w:sz w:val="24"/>
        </w:rPr>
        <w:t>EIA</w:t>
      </w:r>
      <w:r w:rsidRPr="00DB13E7">
        <w:rPr>
          <w:rFonts w:ascii="华文仿宋" w:eastAsia="华文仿宋" w:hAnsi="华文仿宋" w:hint="eastAsia"/>
          <w:sz w:val="24"/>
        </w:rPr>
        <w:t>预计，2015年美国原油产量将达到932万桶/天，同比增长72万桶/天，增长8.4%，加上天然气液、乙醇、生物柴油等非常规资源，美国石油产量将达到1489万桶/天，同比增加99.5万桶/天，增长7.1%。此外，加拿大、巴西等国具有一定的石油增产潜力。</w:t>
      </w:r>
      <w:r w:rsidR="00DB13E7" w:rsidRPr="00DB13E7">
        <w:rPr>
          <w:rFonts w:ascii="华文仿宋" w:eastAsia="华文仿宋" w:hAnsi="华文仿宋" w:hint="eastAsia"/>
          <w:sz w:val="24"/>
        </w:rPr>
        <w:t>2015年欧佩克原油剩余产能预计将达到252万桶/天左右，超过过去十年平均约220万桶/天的水平。EIA</w:t>
      </w:r>
      <w:r w:rsidRPr="00DB13E7">
        <w:rPr>
          <w:rFonts w:ascii="华文仿宋" w:eastAsia="华文仿宋" w:hAnsi="华文仿宋" w:hint="eastAsia"/>
          <w:sz w:val="24"/>
        </w:rPr>
        <w:t>预计，2015年全球石油日供给量为9275万桶，较上年增加79万桶，同比增长0.9%。</w:t>
      </w:r>
    </w:p>
    <w:p w:rsidR="00D67883" w:rsidRPr="00D67883" w:rsidRDefault="00544CD3" w:rsidP="00D67883">
      <w:pPr>
        <w:spacing w:line="440" w:lineRule="exact"/>
        <w:ind w:firstLineChars="200" w:firstLine="480"/>
        <w:rPr>
          <w:rFonts w:ascii="华文仿宋" w:eastAsia="华文仿宋" w:hAnsi="华文仿宋"/>
          <w:sz w:val="24"/>
        </w:rPr>
      </w:pPr>
      <w:r w:rsidRPr="00DB13E7">
        <w:rPr>
          <w:rFonts w:ascii="华文仿宋" w:eastAsia="华文仿宋" w:hAnsi="华文仿宋" w:hint="eastAsia"/>
          <w:sz w:val="24"/>
        </w:rPr>
        <w:t>2015年世界石油供求关系比较宽松，地缘政治风险对石油供应的直接冲击有限，投机炒作对国际油价的影响始终存在，美元将进入升值周期，国际油价将呈稳中趋降态势，运行区间将进一步下行，但是石油开采成本上升以及主要石油出口国财政预算压力等因素导致油价不会过低。</w:t>
      </w:r>
      <w:r w:rsidR="00DB13E7" w:rsidRPr="00DB13E7">
        <w:rPr>
          <w:rFonts w:ascii="华文仿宋" w:eastAsia="华文仿宋" w:hAnsi="华文仿宋" w:hint="eastAsia"/>
          <w:sz w:val="24"/>
        </w:rPr>
        <w:t>沙特石油专家、前石油大臣首席顾问穆罕默德·萨班预测，无论OPEC是否采取减产措施，国际油价下跌的趋势无法阻止，每桶１００美元的高油价将成为历史。未来数年，世界石油市场将迎来低价时代。</w:t>
      </w:r>
      <w:r w:rsidR="00D67883" w:rsidRPr="00D67883">
        <w:rPr>
          <w:rFonts w:ascii="华文仿宋" w:eastAsia="华文仿宋" w:hAnsi="华文仿宋" w:hint="eastAsia"/>
          <w:sz w:val="24"/>
        </w:rPr>
        <w:t>EIA预计，2015年WTI和Brent油价分别为每桶63和68.1美元，同比下降33.1%和下降33.5%。</w:t>
      </w:r>
    </w:p>
    <w:p w:rsidR="00E80EB5" w:rsidRDefault="00E80EB5" w:rsidP="00100284">
      <w:pPr>
        <w:spacing w:beforeLines="70" w:afterLines="70" w:line="400" w:lineRule="exact"/>
        <w:ind w:firstLineChars="183" w:firstLine="440"/>
        <w:rPr>
          <w:rFonts w:ascii="华文仿宋" w:eastAsia="华文仿宋" w:hAnsi="华文仿宋"/>
          <w:b/>
          <w:sz w:val="24"/>
        </w:rPr>
      </w:pPr>
    </w:p>
    <w:p w:rsidR="00BB61F2" w:rsidRDefault="00BB61F2" w:rsidP="00100284">
      <w:pPr>
        <w:spacing w:beforeLines="70" w:afterLines="70" w:line="400" w:lineRule="exact"/>
        <w:ind w:firstLineChars="183" w:firstLine="440"/>
        <w:rPr>
          <w:rFonts w:ascii="华文仿宋" w:eastAsia="华文仿宋" w:hAnsi="华文仿宋"/>
          <w:b/>
          <w:sz w:val="24"/>
        </w:rPr>
      </w:pPr>
    </w:p>
    <w:p w:rsidR="00A723B2" w:rsidRPr="000113B0" w:rsidRDefault="00A723B2" w:rsidP="00100284">
      <w:pPr>
        <w:spacing w:beforeLines="70" w:afterLines="70" w:line="400" w:lineRule="exact"/>
        <w:ind w:firstLineChars="183" w:firstLine="440"/>
        <w:rPr>
          <w:rFonts w:ascii="华文仿宋" w:eastAsia="华文仿宋" w:hAnsi="华文仿宋"/>
          <w:b/>
          <w:sz w:val="24"/>
        </w:rPr>
      </w:pPr>
      <w:r w:rsidRPr="005F62B3">
        <w:rPr>
          <w:rFonts w:ascii="华文仿宋" w:eastAsia="华文仿宋" w:hAnsi="华文仿宋"/>
          <w:b/>
          <w:sz w:val="24"/>
        </w:rPr>
        <w:t xml:space="preserve">3. </w:t>
      </w:r>
      <w:r>
        <w:rPr>
          <w:rFonts w:ascii="华文仿宋" w:eastAsia="华文仿宋" w:hAnsi="华文仿宋" w:hint="eastAsia"/>
          <w:b/>
          <w:sz w:val="24"/>
        </w:rPr>
        <w:t>运力供</w:t>
      </w:r>
      <w:r w:rsidR="00C77507">
        <w:rPr>
          <w:rFonts w:ascii="华文仿宋" w:eastAsia="华文仿宋" w:hAnsi="华文仿宋" w:hint="eastAsia"/>
          <w:b/>
          <w:sz w:val="24"/>
        </w:rPr>
        <w:t>给增速</w:t>
      </w:r>
      <w:r>
        <w:rPr>
          <w:rFonts w:ascii="华文仿宋" w:eastAsia="华文仿宋" w:hAnsi="华文仿宋" w:hint="eastAsia"/>
          <w:b/>
          <w:sz w:val="24"/>
        </w:rPr>
        <w:t>，成品油轮</w:t>
      </w:r>
      <w:r w:rsidR="00C77507">
        <w:rPr>
          <w:rFonts w:ascii="华文仿宋" w:eastAsia="华文仿宋" w:hAnsi="华文仿宋" w:hint="eastAsia"/>
          <w:b/>
          <w:sz w:val="24"/>
        </w:rPr>
        <w:t>新交付比例增大</w:t>
      </w:r>
      <w:r>
        <w:rPr>
          <w:rFonts w:ascii="华文仿宋" w:eastAsia="华文仿宋" w:hAnsi="华文仿宋" w:hint="eastAsia"/>
          <w:b/>
          <w:sz w:val="24"/>
        </w:rPr>
        <w:t>。</w:t>
      </w:r>
    </w:p>
    <w:p w:rsidR="00A723B2" w:rsidRDefault="00A723B2" w:rsidP="00A3699C">
      <w:pPr>
        <w:widowControl/>
        <w:spacing w:line="440" w:lineRule="exact"/>
        <w:ind w:firstLineChars="200" w:firstLine="480"/>
        <w:jc w:val="left"/>
        <w:rPr>
          <w:rFonts w:ascii="华文仿宋" w:eastAsia="华文仿宋" w:hAnsi="华文仿宋"/>
          <w:sz w:val="24"/>
        </w:rPr>
      </w:pPr>
      <w:r>
        <w:rPr>
          <w:rFonts w:ascii="华文仿宋" w:eastAsia="华文仿宋" w:hAnsi="华文仿宋" w:hint="eastAsia"/>
          <w:sz w:val="24"/>
        </w:rPr>
        <w:t>根据克拉克森数据，201</w:t>
      </w:r>
      <w:r w:rsidR="00B760AF">
        <w:rPr>
          <w:rFonts w:ascii="华文仿宋" w:eastAsia="华文仿宋" w:hAnsi="华文仿宋" w:hint="eastAsia"/>
          <w:sz w:val="24"/>
        </w:rPr>
        <w:t>5</w:t>
      </w:r>
      <w:r>
        <w:rPr>
          <w:rFonts w:ascii="华文仿宋" w:eastAsia="华文仿宋" w:hAnsi="华文仿宋" w:hint="eastAsia"/>
          <w:sz w:val="24"/>
        </w:rPr>
        <w:t>年万吨以上油轮总的新交付量将达到</w:t>
      </w:r>
      <w:r w:rsidR="00825EFE">
        <w:rPr>
          <w:rFonts w:ascii="华文仿宋" w:eastAsia="华文仿宋" w:hAnsi="华文仿宋" w:hint="eastAsia"/>
          <w:sz w:val="24"/>
        </w:rPr>
        <w:t>314</w:t>
      </w:r>
      <w:r>
        <w:rPr>
          <w:rFonts w:ascii="华文仿宋" w:eastAsia="华文仿宋" w:hAnsi="华文仿宋" w:hint="eastAsia"/>
          <w:sz w:val="24"/>
        </w:rPr>
        <w:t>艘/2</w:t>
      </w:r>
      <w:r w:rsidR="00825EFE">
        <w:rPr>
          <w:rFonts w:ascii="华文仿宋" w:eastAsia="华文仿宋" w:hAnsi="华文仿宋" w:hint="eastAsia"/>
          <w:sz w:val="24"/>
        </w:rPr>
        <w:t>550</w:t>
      </w:r>
      <w:r>
        <w:rPr>
          <w:rFonts w:ascii="华文仿宋" w:eastAsia="华文仿宋" w:hAnsi="华文仿宋" w:hint="eastAsia"/>
          <w:sz w:val="24"/>
        </w:rPr>
        <w:t>万载重吨，</w:t>
      </w:r>
      <w:r w:rsidR="00825EFE">
        <w:rPr>
          <w:rFonts w:ascii="华文仿宋" w:eastAsia="华文仿宋" w:hAnsi="华文仿宋" w:hint="eastAsia"/>
          <w:sz w:val="24"/>
        </w:rPr>
        <w:t>远</w:t>
      </w:r>
      <w:r>
        <w:rPr>
          <w:rFonts w:ascii="华文仿宋" w:eastAsia="华文仿宋" w:hAnsi="华文仿宋" w:hint="eastAsia"/>
          <w:sz w:val="24"/>
        </w:rPr>
        <w:t>高于201</w:t>
      </w:r>
      <w:r w:rsidR="00994A35">
        <w:rPr>
          <w:rFonts w:ascii="华文仿宋" w:eastAsia="华文仿宋" w:hAnsi="华文仿宋" w:hint="eastAsia"/>
          <w:sz w:val="24"/>
        </w:rPr>
        <w:t>4</w:t>
      </w:r>
      <w:r>
        <w:rPr>
          <w:rFonts w:ascii="华文仿宋" w:eastAsia="华文仿宋" w:hAnsi="华文仿宋" w:hint="eastAsia"/>
          <w:sz w:val="24"/>
        </w:rPr>
        <w:t>年的</w:t>
      </w:r>
      <w:r w:rsidR="00C77507">
        <w:rPr>
          <w:rFonts w:ascii="华文仿宋" w:eastAsia="华文仿宋" w:hAnsi="华文仿宋" w:hint="eastAsia"/>
          <w:sz w:val="24"/>
        </w:rPr>
        <w:t>总</w:t>
      </w:r>
      <w:r>
        <w:rPr>
          <w:rFonts w:ascii="华文仿宋" w:eastAsia="华文仿宋" w:hAnsi="华文仿宋" w:hint="eastAsia"/>
          <w:sz w:val="24"/>
        </w:rPr>
        <w:t>交付量</w:t>
      </w:r>
      <w:r w:rsidR="00825EFE">
        <w:rPr>
          <w:rFonts w:ascii="华文仿宋" w:eastAsia="华文仿宋" w:hAnsi="华文仿宋" w:hint="eastAsia"/>
          <w:sz w:val="24"/>
        </w:rPr>
        <w:t>164</w:t>
      </w:r>
      <w:r>
        <w:rPr>
          <w:rFonts w:ascii="华文仿宋" w:eastAsia="华文仿宋" w:hAnsi="华文仿宋" w:hint="eastAsia"/>
          <w:sz w:val="24"/>
        </w:rPr>
        <w:t>艘/</w:t>
      </w:r>
      <w:r w:rsidR="00825EFE">
        <w:rPr>
          <w:rFonts w:ascii="华文仿宋" w:eastAsia="华文仿宋" w:hAnsi="华文仿宋" w:hint="eastAsia"/>
          <w:sz w:val="24"/>
        </w:rPr>
        <w:t>1622</w:t>
      </w:r>
      <w:r>
        <w:rPr>
          <w:rFonts w:ascii="华文仿宋" w:eastAsia="华文仿宋" w:hAnsi="华文仿宋" w:hint="eastAsia"/>
          <w:sz w:val="24"/>
        </w:rPr>
        <w:t>万载重吨。从船型结构来看，VLCC和SUEZMAX型油轮的交付量</w:t>
      </w:r>
      <w:r w:rsidR="009F423E">
        <w:rPr>
          <w:rFonts w:ascii="华文仿宋" w:eastAsia="华文仿宋" w:hAnsi="华文仿宋" w:hint="eastAsia"/>
          <w:sz w:val="24"/>
        </w:rPr>
        <w:t>微增</w:t>
      </w:r>
      <w:r>
        <w:rPr>
          <w:rFonts w:ascii="华文仿宋" w:eastAsia="华文仿宋" w:hAnsi="华文仿宋" w:hint="eastAsia"/>
          <w:sz w:val="24"/>
        </w:rPr>
        <w:t>，</w:t>
      </w:r>
      <w:r w:rsidR="009F423E">
        <w:rPr>
          <w:rFonts w:ascii="华文仿宋" w:eastAsia="华文仿宋" w:hAnsi="华文仿宋" w:hint="eastAsia"/>
          <w:sz w:val="24"/>
        </w:rPr>
        <w:t>PANAMAX型油轮交付量略减，</w:t>
      </w:r>
      <w:r>
        <w:rPr>
          <w:rFonts w:ascii="华文仿宋" w:eastAsia="华文仿宋" w:hAnsi="华文仿宋" w:hint="eastAsia"/>
          <w:sz w:val="24"/>
        </w:rPr>
        <w:t>而</w:t>
      </w:r>
      <w:r w:rsidR="001E64B4">
        <w:rPr>
          <w:rFonts w:ascii="华文仿宋" w:eastAsia="华文仿宋" w:hAnsi="华文仿宋" w:hint="eastAsia"/>
          <w:sz w:val="24"/>
        </w:rPr>
        <w:t>AFRAMAX和HANDY型油轮的交付量同比增加较多，达到27艘和124艘。</w:t>
      </w:r>
      <w:r w:rsidR="00FB359F" w:rsidRPr="00FB359F">
        <w:rPr>
          <w:rFonts w:ascii="华文仿宋" w:eastAsia="华文仿宋" w:hAnsi="华文仿宋" w:hint="eastAsia"/>
          <w:sz w:val="24"/>
        </w:rPr>
        <w:t>2013年油轮大鳄纷纷下单新建成品油轮，使得MR型成品油船的新船订单量占到全球手持订单的21%，其中50%的新造船预计将在2015年交付，而在其现有船队中，船龄超过20年的船舶和潜在的待拆解船舶所占比例仍然较小，这意味着该型船市场未来或将面临运力严重过剩的局面。</w:t>
      </w:r>
      <w:r w:rsidR="004137D9">
        <w:rPr>
          <w:rFonts w:ascii="华文仿宋" w:eastAsia="华文仿宋" w:hAnsi="华文仿宋" w:hint="eastAsia"/>
          <w:sz w:val="24"/>
        </w:rPr>
        <w:t>不少</w:t>
      </w:r>
      <w:r w:rsidR="00875170">
        <w:rPr>
          <w:rFonts w:ascii="华文仿宋" w:eastAsia="华文仿宋" w:hAnsi="华文仿宋" w:hint="eastAsia"/>
          <w:sz w:val="24"/>
        </w:rPr>
        <w:t>油轮</w:t>
      </w:r>
      <w:r w:rsidR="004137D9">
        <w:rPr>
          <w:rFonts w:ascii="华文仿宋" w:eastAsia="华文仿宋" w:hAnsi="华文仿宋" w:hint="eastAsia"/>
          <w:sz w:val="24"/>
        </w:rPr>
        <w:t>新订单运力将在未来2年投入市场，</w:t>
      </w:r>
      <w:r w:rsidR="00F857D2">
        <w:rPr>
          <w:rFonts w:ascii="华文仿宋" w:eastAsia="华文仿宋" w:hAnsi="华文仿宋" w:hint="eastAsia"/>
          <w:sz w:val="24"/>
        </w:rPr>
        <w:t>在全球经济低速新常态的形势下，这些运力的投入将会</w:t>
      </w:r>
      <w:r w:rsidR="004137D9">
        <w:rPr>
          <w:rFonts w:ascii="华文仿宋" w:eastAsia="华文仿宋" w:hAnsi="华文仿宋" w:hint="eastAsia"/>
          <w:sz w:val="24"/>
        </w:rPr>
        <w:t>给市场带来很大压力</w:t>
      </w:r>
      <w:r w:rsidRPr="00844503">
        <w:rPr>
          <w:rFonts w:ascii="华文仿宋" w:eastAsia="华文仿宋" w:hAnsi="华文仿宋" w:hint="eastAsia"/>
          <w:sz w:val="24"/>
        </w:rPr>
        <w:t>。</w:t>
      </w:r>
    </w:p>
    <w:p w:rsidR="00BB61F2" w:rsidRDefault="00BB61F2" w:rsidP="00A3699C">
      <w:pPr>
        <w:widowControl/>
        <w:spacing w:line="440" w:lineRule="exact"/>
        <w:ind w:firstLineChars="200" w:firstLine="480"/>
        <w:jc w:val="left"/>
        <w:rPr>
          <w:rFonts w:ascii="华文仿宋" w:eastAsia="华文仿宋" w:hAnsi="华文仿宋"/>
          <w:sz w:val="24"/>
        </w:rPr>
      </w:pPr>
    </w:p>
    <w:p w:rsidR="00BB61F2" w:rsidRDefault="00BB61F2" w:rsidP="00A3699C">
      <w:pPr>
        <w:widowControl/>
        <w:spacing w:line="440" w:lineRule="exact"/>
        <w:ind w:firstLineChars="200" w:firstLine="480"/>
        <w:jc w:val="left"/>
        <w:rPr>
          <w:rFonts w:ascii="华文仿宋" w:eastAsia="华文仿宋" w:hAnsi="华文仿宋"/>
          <w:sz w:val="24"/>
        </w:rPr>
      </w:pPr>
    </w:p>
    <w:p w:rsidR="00BB61F2" w:rsidRDefault="00BB61F2" w:rsidP="00A3699C">
      <w:pPr>
        <w:widowControl/>
        <w:spacing w:line="440" w:lineRule="exact"/>
        <w:ind w:firstLineChars="200" w:firstLine="480"/>
        <w:jc w:val="left"/>
        <w:rPr>
          <w:rFonts w:ascii="华文仿宋" w:eastAsia="华文仿宋" w:hAnsi="华文仿宋"/>
          <w:sz w:val="24"/>
        </w:rPr>
      </w:pPr>
    </w:p>
    <w:p w:rsidR="00BB61F2" w:rsidRDefault="00BB61F2" w:rsidP="00A3699C">
      <w:pPr>
        <w:widowControl/>
        <w:spacing w:line="440" w:lineRule="exact"/>
        <w:ind w:firstLineChars="200" w:firstLine="480"/>
        <w:jc w:val="left"/>
        <w:rPr>
          <w:rFonts w:ascii="华文仿宋" w:eastAsia="华文仿宋" w:hAnsi="华文仿宋"/>
          <w:sz w:val="24"/>
        </w:rPr>
      </w:pPr>
    </w:p>
    <w:p w:rsidR="00F97ECA" w:rsidRPr="001F6FC8" w:rsidRDefault="00F97ECA" w:rsidP="00F97ECA">
      <w:pPr>
        <w:spacing w:line="360" w:lineRule="exact"/>
        <w:ind w:firstLine="480"/>
        <w:rPr>
          <w:rFonts w:ascii="华文仿宋" w:eastAsia="华文仿宋" w:hAnsi="华文仿宋" w:cs="新宋体-18030"/>
          <w:b/>
          <w:sz w:val="24"/>
        </w:rPr>
      </w:pPr>
      <w:r w:rsidRPr="00D93352">
        <w:rPr>
          <w:rFonts w:ascii="华文仿宋" w:eastAsia="华文仿宋" w:hAnsi="华文仿宋" w:cs="新宋体-18030" w:hint="eastAsia"/>
          <w:sz w:val="24"/>
        </w:rPr>
        <w:t>表</w:t>
      </w:r>
      <w:r>
        <w:rPr>
          <w:rFonts w:ascii="华文仿宋" w:eastAsia="华文仿宋" w:hAnsi="华文仿宋" w:cs="新宋体-18030"/>
          <w:sz w:val="24"/>
        </w:rPr>
        <w:t xml:space="preserve">7                </w:t>
      </w:r>
      <w:r w:rsidRPr="001F6FC8">
        <w:rPr>
          <w:rFonts w:ascii="华文仿宋" w:eastAsia="华文仿宋" w:hAnsi="华文仿宋" w:cs="新宋体-18030" w:hint="eastAsia"/>
          <w:b/>
          <w:sz w:val="24"/>
        </w:rPr>
        <w:t>油轮各船型交船量情况</w:t>
      </w:r>
    </w:p>
    <w:p w:rsidR="00F97ECA" w:rsidRDefault="00F97ECA" w:rsidP="00E80EB5">
      <w:pPr>
        <w:spacing w:line="360" w:lineRule="exact"/>
        <w:ind w:firstLineChars="2978" w:firstLine="6254"/>
        <w:rPr>
          <w:rFonts w:ascii="华文仿宋" w:eastAsia="华文仿宋" w:hAnsi="华文仿宋" w:cs="宋体"/>
          <w:color w:val="000000"/>
          <w:kern w:val="0"/>
          <w:sz w:val="24"/>
        </w:rPr>
      </w:pPr>
      <w:r w:rsidRPr="007F26D0">
        <w:rPr>
          <w:rFonts w:ascii="华文仿宋" w:eastAsia="华文仿宋" w:hAnsi="华文仿宋" w:cs="新宋体-18030" w:hint="eastAsia"/>
          <w:szCs w:val="21"/>
        </w:rPr>
        <w:t>单位：艘</w:t>
      </w:r>
      <w:r w:rsidRPr="007F26D0">
        <w:rPr>
          <w:rFonts w:ascii="华文仿宋" w:eastAsia="华文仿宋" w:hAnsi="华文仿宋" w:cs="新宋体-18030"/>
          <w:szCs w:val="21"/>
        </w:rPr>
        <w:t>/</w:t>
      </w:r>
      <w:r w:rsidRPr="007F26D0">
        <w:rPr>
          <w:rFonts w:ascii="华文仿宋" w:eastAsia="华文仿宋" w:hAnsi="华文仿宋" w:cs="新宋体-18030" w:hint="eastAsia"/>
          <w:szCs w:val="21"/>
        </w:rPr>
        <w:t>万</w:t>
      </w:r>
      <w:r w:rsidR="00D27C67">
        <w:rPr>
          <w:rFonts w:ascii="华文仿宋" w:eastAsia="华文仿宋" w:hAnsi="华文仿宋" w:cs="新宋体-18030" w:hint="eastAsia"/>
          <w:szCs w:val="21"/>
        </w:rPr>
        <w:t>载重吨</w:t>
      </w:r>
    </w:p>
    <w:tbl>
      <w:tblPr>
        <w:tblStyle w:val="ad"/>
        <w:tblW w:w="0" w:type="auto"/>
        <w:tblLook w:val="04A0"/>
      </w:tblPr>
      <w:tblGrid>
        <w:gridCol w:w="1391"/>
        <w:gridCol w:w="1411"/>
        <w:gridCol w:w="1353"/>
        <w:gridCol w:w="1479"/>
        <w:gridCol w:w="1479"/>
        <w:gridCol w:w="1415"/>
      </w:tblGrid>
      <w:tr w:rsidR="00E02272" w:rsidRPr="002C26B2" w:rsidTr="00E02272">
        <w:tc>
          <w:tcPr>
            <w:tcW w:w="1391" w:type="dxa"/>
            <w:vAlign w:val="center"/>
          </w:tcPr>
          <w:p w:rsidR="00E02272" w:rsidRPr="00C3409F" w:rsidRDefault="00E02272" w:rsidP="00892B61">
            <w:pPr>
              <w:jc w:val="center"/>
              <w:rPr>
                <w:rFonts w:ascii="宋体" w:hAnsi="宋体"/>
                <w:b/>
                <w:kern w:val="2"/>
                <w:sz w:val="21"/>
                <w:szCs w:val="21"/>
              </w:rPr>
            </w:pPr>
            <w:r w:rsidRPr="00C3409F">
              <w:rPr>
                <w:rFonts w:ascii="宋体" w:hAnsi="宋体" w:hint="eastAsia"/>
                <w:b/>
                <w:kern w:val="2"/>
                <w:sz w:val="21"/>
                <w:szCs w:val="21"/>
              </w:rPr>
              <w:t>船型</w:t>
            </w:r>
          </w:p>
        </w:tc>
        <w:tc>
          <w:tcPr>
            <w:tcW w:w="1411" w:type="dxa"/>
          </w:tcPr>
          <w:p w:rsidR="00E02272" w:rsidRDefault="00E02272" w:rsidP="00892B61">
            <w:pPr>
              <w:jc w:val="center"/>
              <w:rPr>
                <w:rFonts w:ascii="华文仿宋" w:eastAsia="华文仿宋" w:hAnsi="华文仿宋"/>
                <w:szCs w:val="21"/>
              </w:rPr>
            </w:pPr>
            <w:r>
              <w:rPr>
                <w:rFonts w:ascii="华文仿宋" w:eastAsia="华文仿宋" w:hAnsi="华文仿宋" w:hint="eastAsia"/>
                <w:szCs w:val="21"/>
              </w:rPr>
              <w:t>20</w:t>
            </w:r>
            <w:r w:rsidRPr="00D7219E">
              <w:rPr>
                <w:rFonts w:ascii="华文仿宋" w:eastAsia="华文仿宋" w:hAnsi="华文仿宋"/>
                <w:szCs w:val="21"/>
              </w:rPr>
              <w:t>1</w:t>
            </w:r>
            <w:r>
              <w:rPr>
                <w:rFonts w:ascii="华文仿宋" w:eastAsia="华文仿宋" w:hAnsi="华文仿宋" w:hint="eastAsia"/>
                <w:szCs w:val="21"/>
              </w:rPr>
              <w:t>4</w:t>
            </w:r>
            <w:r w:rsidRPr="00D7219E">
              <w:rPr>
                <w:rFonts w:ascii="华文仿宋" w:eastAsia="华文仿宋" w:hAnsi="华文仿宋" w:hint="eastAsia"/>
                <w:szCs w:val="21"/>
              </w:rPr>
              <w:t>年</w:t>
            </w:r>
            <w:r w:rsidRPr="00D7219E">
              <w:rPr>
                <w:rFonts w:ascii="华文仿宋" w:eastAsia="华文仿宋" w:hAnsi="华文仿宋"/>
                <w:szCs w:val="21"/>
              </w:rPr>
              <w:t>12</w:t>
            </w:r>
            <w:r w:rsidRPr="00D7219E">
              <w:rPr>
                <w:rFonts w:ascii="华文仿宋" w:eastAsia="华文仿宋" w:hAnsi="华文仿宋" w:hint="eastAsia"/>
                <w:szCs w:val="21"/>
              </w:rPr>
              <w:t>月</w:t>
            </w:r>
          </w:p>
          <w:p w:rsidR="00E02272" w:rsidRPr="002C26B2" w:rsidRDefault="00E02272" w:rsidP="00892B61">
            <w:pPr>
              <w:jc w:val="center"/>
              <w:rPr>
                <w:rFonts w:ascii="宋体" w:hAnsi="宋体"/>
                <w:b/>
                <w:kern w:val="2"/>
                <w:sz w:val="24"/>
              </w:rPr>
            </w:pPr>
            <w:r w:rsidRPr="00D7219E">
              <w:rPr>
                <w:rFonts w:ascii="华文仿宋" w:eastAsia="华文仿宋" w:hAnsi="华文仿宋" w:hint="eastAsia"/>
                <w:szCs w:val="21"/>
              </w:rPr>
              <w:t>运力</w:t>
            </w:r>
          </w:p>
        </w:tc>
        <w:tc>
          <w:tcPr>
            <w:tcW w:w="1353" w:type="dxa"/>
          </w:tcPr>
          <w:p w:rsidR="00E02272" w:rsidRDefault="00E02272" w:rsidP="00892B61">
            <w:pPr>
              <w:jc w:val="center"/>
              <w:rPr>
                <w:rFonts w:ascii="华文仿宋" w:eastAsia="华文仿宋" w:hAnsi="华文仿宋"/>
                <w:szCs w:val="21"/>
              </w:rPr>
            </w:pPr>
            <w:r>
              <w:rPr>
                <w:rFonts w:ascii="华文仿宋" w:eastAsia="华文仿宋" w:hAnsi="华文仿宋" w:hint="eastAsia"/>
                <w:szCs w:val="21"/>
              </w:rPr>
              <w:t>2014年12月</w:t>
            </w:r>
          </w:p>
          <w:p w:rsidR="00E02272" w:rsidRDefault="00E02272" w:rsidP="00892B61">
            <w:pPr>
              <w:jc w:val="center"/>
              <w:rPr>
                <w:rFonts w:ascii="华文仿宋" w:eastAsia="华文仿宋" w:hAnsi="华文仿宋"/>
                <w:szCs w:val="21"/>
              </w:rPr>
            </w:pPr>
            <w:r>
              <w:rPr>
                <w:rFonts w:ascii="华文仿宋" w:eastAsia="华文仿宋" w:hAnsi="华文仿宋" w:hint="eastAsia"/>
                <w:szCs w:val="21"/>
              </w:rPr>
              <w:t>交船量</w:t>
            </w:r>
          </w:p>
        </w:tc>
        <w:tc>
          <w:tcPr>
            <w:tcW w:w="1479" w:type="dxa"/>
          </w:tcPr>
          <w:p w:rsidR="00E02272" w:rsidRDefault="00E02272" w:rsidP="00892B61">
            <w:pPr>
              <w:jc w:val="center"/>
              <w:rPr>
                <w:rFonts w:ascii="华文仿宋" w:eastAsia="华文仿宋" w:hAnsi="华文仿宋"/>
                <w:szCs w:val="21"/>
              </w:rPr>
            </w:pPr>
            <w:r>
              <w:rPr>
                <w:rFonts w:ascii="华文仿宋" w:eastAsia="华文仿宋" w:hAnsi="华文仿宋" w:hint="eastAsia"/>
                <w:szCs w:val="21"/>
              </w:rPr>
              <w:t>20</w:t>
            </w:r>
            <w:r w:rsidRPr="00A0019B">
              <w:rPr>
                <w:rFonts w:ascii="华文仿宋" w:eastAsia="华文仿宋" w:hAnsi="华文仿宋" w:hint="eastAsia"/>
                <w:szCs w:val="21"/>
              </w:rPr>
              <w:t>1</w:t>
            </w:r>
            <w:r>
              <w:rPr>
                <w:rFonts w:ascii="华文仿宋" w:eastAsia="华文仿宋" w:hAnsi="华文仿宋" w:hint="eastAsia"/>
                <w:szCs w:val="21"/>
              </w:rPr>
              <w:t>5</w:t>
            </w:r>
            <w:r w:rsidRPr="00A0019B">
              <w:rPr>
                <w:rFonts w:ascii="华文仿宋" w:eastAsia="华文仿宋" w:hAnsi="华文仿宋" w:hint="eastAsia"/>
                <w:szCs w:val="21"/>
              </w:rPr>
              <w:t>年</w:t>
            </w:r>
          </w:p>
          <w:p w:rsidR="00E02272" w:rsidRPr="00A0019B" w:rsidRDefault="00E02272" w:rsidP="00892B61">
            <w:pPr>
              <w:jc w:val="center"/>
              <w:rPr>
                <w:rFonts w:ascii="华文仿宋" w:eastAsia="华文仿宋" w:hAnsi="华文仿宋"/>
                <w:szCs w:val="21"/>
              </w:rPr>
            </w:pPr>
            <w:r w:rsidRPr="00872546">
              <w:rPr>
                <w:rFonts w:ascii="华文仿宋" w:eastAsia="华文仿宋" w:hAnsi="华文仿宋" w:hint="eastAsia"/>
                <w:szCs w:val="21"/>
              </w:rPr>
              <w:t>交船量</w:t>
            </w:r>
          </w:p>
        </w:tc>
        <w:tc>
          <w:tcPr>
            <w:tcW w:w="1479" w:type="dxa"/>
          </w:tcPr>
          <w:p w:rsidR="00E02272" w:rsidRDefault="00E02272" w:rsidP="00892B61">
            <w:pPr>
              <w:jc w:val="center"/>
              <w:rPr>
                <w:rFonts w:ascii="华文仿宋" w:eastAsia="华文仿宋" w:hAnsi="华文仿宋"/>
                <w:szCs w:val="21"/>
              </w:rPr>
            </w:pPr>
            <w:r>
              <w:rPr>
                <w:rFonts w:ascii="华文仿宋" w:eastAsia="华文仿宋" w:hAnsi="华文仿宋" w:hint="eastAsia"/>
                <w:szCs w:val="21"/>
              </w:rPr>
              <w:t>2016年</w:t>
            </w:r>
          </w:p>
          <w:p w:rsidR="00E02272" w:rsidRPr="00A0019B" w:rsidRDefault="00E02272" w:rsidP="00892B61">
            <w:pPr>
              <w:jc w:val="center"/>
              <w:rPr>
                <w:rFonts w:ascii="华文仿宋" w:eastAsia="华文仿宋" w:hAnsi="华文仿宋"/>
                <w:szCs w:val="21"/>
              </w:rPr>
            </w:pPr>
            <w:r>
              <w:rPr>
                <w:rFonts w:ascii="华文仿宋" w:eastAsia="华文仿宋" w:hAnsi="华文仿宋" w:hint="eastAsia"/>
                <w:szCs w:val="21"/>
              </w:rPr>
              <w:t>交船量</w:t>
            </w:r>
          </w:p>
        </w:tc>
        <w:tc>
          <w:tcPr>
            <w:tcW w:w="1415" w:type="dxa"/>
          </w:tcPr>
          <w:p w:rsidR="00E02272" w:rsidRDefault="00E02272" w:rsidP="00892B61">
            <w:pPr>
              <w:jc w:val="center"/>
              <w:rPr>
                <w:rFonts w:ascii="华文仿宋" w:eastAsia="华文仿宋" w:hAnsi="华文仿宋"/>
                <w:szCs w:val="21"/>
              </w:rPr>
            </w:pPr>
            <w:r>
              <w:rPr>
                <w:rFonts w:ascii="华文仿宋" w:eastAsia="华文仿宋" w:hAnsi="华文仿宋" w:hint="eastAsia"/>
                <w:szCs w:val="21"/>
              </w:rPr>
              <w:t>2017年</w:t>
            </w:r>
          </w:p>
          <w:p w:rsidR="00E02272" w:rsidRPr="00A0019B" w:rsidRDefault="00E02272" w:rsidP="00892B61">
            <w:pPr>
              <w:jc w:val="center"/>
              <w:rPr>
                <w:rFonts w:ascii="华文仿宋" w:eastAsia="华文仿宋" w:hAnsi="华文仿宋"/>
                <w:szCs w:val="21"/>
              </w:rPr>
            </w:pPr>
            <w:r>
              <w:rPr>
                <w:rFonts w:ascii="华文仿宋" w:eastAsia="华文仿宋" w:hAnsi="华文仿宋" w:hint="eastAsia"/>
                <w:szCs w:val="21"/>
              </w:rPr>
              <w:t>交船量</w:t>
            </w:r>
          </w:p>
        </w:tc>
      </w:tr>
      <w:tr w:rsidR="00E02272" w:rsidRPr="002C26B2" w:rsidTr="00E02272">
        <w:tc>
          <w:tcPr>
            <w:tcW w:w="1391" w:type="dxa"/>
            <w:vAlign w:val="center"/>
          </w:tcPr>
          <w:p w:rsidR="00E02272" w:rsidRPr="00C3409F" w:rsidRDefault="00E02272" w:rsidP="00892B61">
            <w:pPr>
              <w:jc w:val="center"/>
              <w:rPr>
                <w:rFonts w:ascii="华文仿宋" w:eastAsia="华文仿宋" w:hAnsi="华文仿宋"/>
                <w:kern w:val="2"/>
                <w:sz w:val="21"/>
                <w:szCs w:val="21"/>
              </w:rPr>
            </w:pPr>
            <w:r w:rsidRPr="00C3409F">
              <w:rPr>
                <w:rFonts w:ascii="宋体" w:hAnsi="宋体"/>
                <w:b/>
                <w:sz w:val="21"/>
                <w:szCs w:val="21"/>
              </w:rPr>
              <w:t>VLCC</w:t>
            </w:r>
          </w:p>
        </w:tc>
        <w:tc>
          <w:tcPr>
            <w:tcW w:w="1411" w:type="dxa"/>
          </w:tcPr>
          <w:p w:rsidR="00E02272" w:rsidRPr="002C26B2" w:rsidRDefault="00E02272" w:rsidP="00892B61">
            <w:pPr>
              <w:jc w:val="center"/>
              <w:rPr>
                <w:rFonts w:ascii="华文仿宋" w:eastAsia="华文仿宋" w:hAnsi="华文仿宋"/>
                <w:kern w:val="2"/>
                <w:sz w:val="21"/>
                <w:szCs w:val="21"/>
              </w:rPr>
            </w:pPr>
            <w:r>
              <w:rPr>
                <w:rFonts w:ascii="华文仿宋" w:eastAsia="华文仿宋" w:hAnsi="华文仿宋" w:hint="eastAsia"/>
                <w:kern w:val="2"/>
                <w:sz w:val="21"/>
                <w:szCs w:val="21"/>
              </w:rPr>
              <w:t>631/19390</w:t>
            </w:r>
          </w:p>
        </w:tc>
        <w:tc>
          <w:tcPr>
            <w:tcW w:w="1353" w:type="dxa"/>
          </w:tcPr>
          <w:p w:rsidR="00E02272" w:rsidRDefault="008C38A0" w:rsidP="00892B61">
            <w:pPr>
              <w:jc w:val="center"/>
              <w:rPr>
                <w:rFonts w:ascii="华文仿宋" w:eastAsia="华文仿宋" w:hAnsi="华文仿宋"/>
                <w:szCs w:val="21"/>
              </w:rPr>
            </w:pPr>
            <w:r>
              <w:rPr>
                <w:rFonts w:ascii="华文仿宋" w:eastAsia="华文仿宋" w:hAnsi="华文仿宋" w:hint="eastAsia"/>
                <w:szCs w:val="21"/>
              </w:rPr>
              <w:t>3/90</w:t>
            </w:r>
          </w:p>
        </w:tc>
        <w:tc>
          <w:tcPr>
            <w:tcW w:w="1479" w:type="dxa"/>
          </w:tcPr>
          <w:p w:rsidR="00E02272" w:rsidRPr="002C26B2" w:rsidRDefault="008C38A0" w:rsidP="00892B61">
            <w:pPr>
              <w:jc w:val="center"/>
              <w:rPr>
                <w:rFonts w:ascii="华文仿宋" w:eastAsia="华文仿宋" w:hAnsi="华文仿宋"/>
                <w:kern w:val="2"/>
                <w:sz w:val="21"/>
                <w:szCs w:val="21"/>
              </w:rPr>
            </w:pPr>
            <w:r>
              <w:rPr>
                <w:rFonts w:ascii="华文仿宋" w:eastAsia="华文仿宋" w:hAnsi="华文仿宋" w:hint="eastAsia"/>
                <w:kern w:val="2"/>
                <w:sz w:val="21"/>
                <w:szCs w:val="21"/>
              </w:rPr>
              <w:t>27/840</w:t>
            </w:r>
          </w:p>
        </w:tc>
        <w:tc>
          <w:tcPr>
            <w:tcW w:w="1479" w:type="dxa"/>
          </w:tcPr>
          <w:p w:rsidR="00E02272" w:rsidRPr="002C26B2" w:rsidRDefault="00E02272" w:rsidP="00892B61">
            <w:pPr>
              <w:jc w:val="center"/>
              <w:rPr>
                <w:rFonts w:ascii="华文仿宋" w:eastAsia="华文仿宋" w:hAnsi="华文仿宋"/>
                <w:kern w:val="2"/>
                <w:sz w:val="21"/>
                <w:szCs w:val="21"/>
              </w:rPr>
            </w:pPr>
            <w:r>
              <w:rPr>
                <w:rFonts w:ascii="华文仿宋" w:eastAsia="华文仿宋" w:hAnsi="华文仿宋" w:hint="eastAsia"/>
                <w:kern w:val="2"/>
                <w:sz w:val="21"/>
                <w:szCs w:val="21"/>
              </w:rPr>
              <w:t>52/1620</w:t>
            </w:r>
          </w:p>
        </w:tc>
        <w:tc>
          <w:tcPr>
            <w:tcW w:w="1415" w:type="dxa"/>
          </w:tcPr>
          <w:p w:rsidR="00E02272" w:rsidRPr="002C26B2" w:rsidRDefault="00E02272" w:rsidP="00892B61">
            <w:pPr>
              <w:jc w:val="center"/>
              <w:rPr>
                <w:rFonts w:ascii="华文仿宋" w:eastAsia="华文仿宋" w:hAnsi="华文仿宋"/>
                <w:kern w:val="2"/>
                <w:sz w:val="21"/>
                <w:szCs w:val="21"/>
              </w:rPr>
            </w:pPr>
            <w:r>
              <w:rPr>
                <w:rFonts w:ascii="华文仿宋" w:eastAsia="华文仿宋" w:hAnsi="华文仿宋" w:hint="eastAsia"/>
                <w:kern w:val="2"/>
                <w:sz w:val="21"/>
                <w:szCs w:val="21"/>
              </w:rPr>
              <w:t>11/340</w:t>
            </w:r>
          </w:p>
        </w:tc>
      </w:tr>
      <w:tr w:rsidR="00E02272" w:rsidRPr="002C26B2" w:rsidTr="00E02272">
        <w:tc>
          <w:tcPr>
            <w:tcW w:w="1391" w:type="dxa"/>
            <w:vAlign w:val="center"/>
          </w:tcPr>
          <w:p w:rsidR="00E02272" w:rsidRPr="00C3409F" w:rsidRDefault="00E02272" w:rsidP="00892B61">
            <w:pPr>
              <w:jc w:val="center"/>
              <w:rPr>
                <w:rFonts w:ascii="华文仿宋" w:eastAsia="华文仿宋" w:hAnsi="华文仿宋"/>
                <w:kern w:val="2"/>
                <w:sz w:val="21"/>
                <w:szCs w:val="21"/>
              </w:rPr>
            </w:pPr>
            <w:r w:rsidRPr="00C3409F">
              <w:rPr>
                <w:rFonts w:ascii="宋体" w:hAnsi="宋体"/>
                <w:b/>
                <w:sz w:val="21"/>
                <w:szCs w:val="21"/>
              </w:rPr>
              <w:t>SUEZ</w:t>
            </w:r>
          </w:p>
        </w:tc>
        <w:tc>
          <w:tcPr>
            <w:tcW w:w="1411" w:type="dxa"/>
          </w:tcPr>
          <w:p w:rsidR="00E02272" w:rsidRPr="002C26B2" w:rsidRDefault="00E02272" w:rsidP="00892B61">
            <w:pPr>
              <w:jc w:val="center"/>
              <w:rPr>
                <w:rFonts w:ascii="华文仿宋" w:eastAsia="华文仿宋" w:hAnsi="华文仿宋"/>
                <w:kern w:val="2"/>
                <w:sz w:val="21"/>
                <w:szCs w:val="21"/>
              </w:rPr>
            </w:pPr>
            <w:r>
              <w:rPr>
                <w:rFonts w:ascii="华文仿宋" w:eastAsia="华文仿宋" w:hAnsi="华文仿宋" w:hint="eastAsia"/>
                <w:kern w:val="2"/>
                <w:sz w:val="21"/>
                <w:szCs w:val="21"/>
              </w:rPr>
              <w:t>490/7590</w:t>
            </w:r>
          </w:p>
        </w:tc>
        <w:tc>
          <w:tcPr>
            <w:tcW w:w="1353" w:type="dxa"/>
          </w:tcPr>
          <w:p w:rsidR="00E02272" w:rsidRDefault="008C38A0" w:rsidP="00892B61">
            <w:pPr>
              <w:jc w:val="center"/>
              <w:rPr>
                <w:rFonts w:ascii="华文仿宋" w:eastAsia="华文仿宋" w:hAnsi="华文仿宋"/>
                <w:szCs w:val="21"/>
              </w:rPr>
            </w:pPr>
            <w:r>
              <w:rPr>
                <w:rFonts w:ascii="华文仿宋" w:eastAsia="华文仿宋" w:hAnsi="华文仿宋" w:hint="eastAsia"/>
                <w:szCs w:val="21"/>
              </w:rPr>
              <w:t>5/70</w:t>
            </w:r>
          </w:p>
        </w:tc>
        <w:tc>
          <w:tcPr>
            <w:tcW w:w="1479" w:type="dxa"/>
          </w:tcPr>
          <w:p w:rsidR="00E02272" w:rsidRPr="002C26B2" w:rsidRDefault="008C38A0" w:rsidP="00892B61">
            <w:pPr>
              <w:jc w:val="center"/>
              <w:rPr>
                <w:rFonts w:ascii="华文仿宋" w:eastAsia="华文仿宋" w:hAnsi="华文仿宋"/>
                <w:kern w:val="2"/>
                <w:sz w:val="21"/>
                <w:szCs w:val="21"/>
              </w:rPr>
            </w:pPr>
            <w:r>
              <w:rPr>
                <w:rFonts w:ascii="华文仿宋" w:eastAsia="华文仿宋" w:hAnsi="华文仿宋" w:hint="eastAsia"/>
                <w:kern w:val="2"/>
                <w:sz w:val="21"/>
                <w:szCs w:val="21"/>
              </w:rPr>
              <w:t>13/200</w:t>
            </w:r>
          </w:p>
        </w:tc>
        <w:tc>
          <w:tcPr>
            <w:tcW w:w="1479" w:type="dxa"/>
          </w:tcPr>
          <w:p w:rsidR="00E02272" w:rsidRPr="002C26B2" w:rsidRDefault="00E02272" w:rsidP="00892B61">
            <w:pPr>
              <w:jc w:val="center"/>
              <w:rPr>
                <w:rFonts w:ascii="华文仿宋" w:eastAsia="华文仿宋" w:hAnsi="华文仿宋"/>
                <w:kern w:val="2"/>
                <w:sz w:val="21"/>
                <w:szCs w:val="21"/>
              </w:rPr>
            </w:pPr>
            <w:r>
              <w:rPr>
                <w:rFonts w:ascii="华文仿宋" w:eastAsia="华文仿宋" w:hAnsi="华文仿宋" w:hint="eastAsia"/>
                <w:kern w:val="2"/>
                <w:sz w:val="21"/>
                <w:szCs w:val="21"/>
              </w:rPr>
              <w:t>27/430</w:t>
            </w:r>
          </w:p>
        </w:tc>
        <w:tc>
          <w:tcPr>
            <w:tcW w:w="1415" w:type="dxa"/>
          </w:tcPr>
          <w:p w:rsidR="00E02272" w:rsidRPr="002C26B2" w:rsidRDefault="00E02272" w:rsidP="00892B61">
            <w:pPr>
              <w:jc w:val="center"/>
              <w:rPr>
                <w:rFonts w:ascii="华文仿宋" w:eastAsia="华文仿宋" w:hAnsi="华文仿宋"/>
                <w:kern w:val="2"/>
                <w:sz w:val="21"/>
                <w:szCs w:val="21"/>
              </w:rPr>
            </w:pPr>
            <w:r>
              <w:rPr>
                <w:rFonts w:ascii="华文仿宋" w:eastAsia="华文仿宋" w:hAnsi="华文仿宋" w:hint="eastAsia"/>
                <w:kern w:val="2"/>
                <w:sz w:val="21"/>
                <w:szCs w:val="21"/>
              </w:rPr>
              <w:t>11/170</w:t>
            </w:r>
          </w:p>
        </w:tc>
      </w:tr>
      <w:tr w:rsidR="00E02272" w:rsidRPr="002C26B2" w:rsidTr="00E02272">
        <w:tc>
          <w:tcPr>
            <w:tcW w:w="1391" w:type="dxa"/>
            <w:vAlign w:val="center"/>
          </w:tcPr>
          <w:p w:rsidR="00E02272" w:rsidRPr="00C3409F" w:rsidRDefault="00E02272" w:rsidP="00892B61">
            <w:pPr>
              <w:jc w:val="center"/>
              <w:rPr>
                <w:rFonts w:ascii="华文仿宋" w:eastAsia="华文仿宋" w:hAnsi="华文仿宋"/>
                <w:kern w:val="2"/>
                <w:sz w:val="21"/>
                <w:szCs w:val="21"/>
              </w:rPr>
            </w:pPr>
            <w:r w:rsidRPr="00C3409F">
              <w:rPr>
                <w:rFonts w:ascii="宋体" w:hAnsi="宋体"/>
                <w:b/>
                <w:sz w:val="21"/>
                <w:szCs w:val="21"/>
              </w:rPr>
              <w:t>AFRA</w:t>
            </w:r>
          </w:p>
        </w:tc>
        <w:tc>
          <w:tcPr>
            <w:tcW w:w="1411" w:type="dxa"/>
          </w:tcPr>
          <w:p w:rsidR="00E02272" w:rsidRPr="002C26B2" w:rsidRDefault="00E02272" w:rsidP="00892B61">
            <w:pPr>
              <w:jc w:val="center"/>
              <w:rPr>
                <w:rFonts w:ascii="华文仿宋" w:eastAsia="华文仿宋" w:hAnsi="华文仿宋"/>
                <w:kern w:val="2"/>
                <w:sz w:val="21"/>
                <w:szCs w:val="21"/>
              </w:rPr>
            </w:pPr>
            <w:r>
              <w:rPr>
                <w:rFonts w:ascii="华文仿宋" w:eastAsia="华文仿宋" w:hAnsi="华文仿宋" w:hint="eastAsia"/>
                <w:kern w:val="2"/>
                <w:sz w:val="21"/>
                <w:szCs w:val="21"/>
              </w:rPr>
              <w:t>893/9620</w:t>
            </w:r>
          </w:p>
        </w:tc>
        <w:tc>
          <w:tcPr>
            <w:tcW w:w="1353" w:type="dxa"/>
          </w:tcPr>
          <w:p w:rsidR="00E02272" w:rsidRDefault="008C38A0" w:rsidP="00892B61">
            <w:pPr>
              <w:jc w:val="center"/>
              <w:rPr>
                <w:rFonts w:ascii="华文仿宋" w:eastAsia="华文仿宋" w:hAnsi="华文仿宋"/>
                <w:szCs w:val="21"/>
              </w:rPr>
            </w:pPr>
            <w:r>
              <w:rPr>
                <w:rFonts w:ascii="华文仿宋" w:eastAsia="华文仿宋" w:hAnsi="华文仿宋" w:hint="eastAsia"/>
                <w:szCs w:val="21"/>
              </w:rPr>
              <w:t>6/70</w:t>
            </w:r>
          </w:p>
        </w:tc>
        <w:tc>
          <w:tcPr>
            <w:tcW w:w="1479" w:type="dxa"/>
          </w:tcPr>
          <w:p w:rsidR="00E02272" w:rsidRPr="002C26B2" w:rsidRDefault="008C38A0" w:rsidP="00892B61">
            <w:pPr>
              <w:jc w:val="center"/>
              <w:rPr>
                <w:rFonts w:ascii="华文仿宋" w:eastAsia="华文仿宋" w:hAnsi="华文仿宋"/>
                <w:kern w:val="2"/>
                <w:sz w:val="21"/>
                <w:szCs w:val="21"/>
              </w:rPr>
            </w:pPr>
            <w:r>
              <w:rPr>
                <w:rFonts w:ascii="华文仿宋" w:eastAsia="华文仿宋" w:hAnsi="华文仿宋" w:hint="eastAsia"/>
                <w:kern w:val="2"/>
                <w:sz w:val="21"/>
                <w:szCs w:val="21"/>
              </w:rPr>
              <w:t>49/550</w:t>
            </w:r>
          </w:p>
        </w:tc>
        <w:tc>
          <w:tcPr>
            <w:tcW w:w="1479" w:type="dxa"/>
          </w:tcPr>
          <w:p w:rsidR="00E02272" w:rsidRPr="002C26B2" w:rsidRDefault="00E02272" w:rsidP="00892B61">
            <w:pPr>
              <w:jc w:val="center"/>
              <w:rPr>
                <w:rFonts w:ascii="华文仿宋" w:eastAsia="华文仿宋" w:hAnsi="华文仿宋"/>
                <w:kern w:val="2"/>
                <w:sz w:val="21"/>
                <w:szCs w:val="21"/>
              </w:rPr>
            </w:pPr>
            <w:r>
              <w:rPr>
                <w:rFonts w:ascii="华文仿宋" w:eastAsia="华文仿宋" w:hAnsi="华文仿宋" w:hint="eastAsia"/>
                <w:kern w:val="2"/>
                <w:sz w:val="21"/>
                <w:szCs w:val="21"/>
              </w:rPr>
              <w:t>34/380</w:t>
            </w:r>
          </w:p>
        </w:tc>
        <w:tc>
          <w:tcPr>
            <w:tcW w:w="1415" w:type="dxa"/>
          </w:tcPr>
          <w:p w:rsidR="00E02272" w:rsidRPr="002C26B2" w:rsidRDefault="00E02272" w:rsidP="00892B61">
            <w:pPr>
              <w:jc w:val="center"/>
              <w:rPr>
                <w:rFonts w:ascii="华文仿宋" w:eastAsia="华文仿宋" w:hAnsi="华文仿宋"/>
                <w:kern w:val="2"/>
                <w:sz w:val="21"/>
                <w:szCs w:val="21"/>
              </w:rPr>
            </w:pPr>
            <w:r>
              <w:rPr>
                <w:rFonts w:ascii="华文仿宋" w:eastAsia="华文仿宋" w:hAnsi="华文仿宋" w:hint="eastAsia"/>
                <w:kern w:val="2"/>
                <w:sz w:val="21"/>
                <w:szCs w:val="21"/>
              </w:rPr>
              <w:t>14/160</w:t>
            </w:r>
          </w:p>
        </w:tc>
      </w:tr>
      <w:tr w:rsidR="00E02272" w:rsidRPr="002C26B2" w:rsidTr="00E02272">
        <w:tc>
          <w:tcPr>
            <w:tcW w:w="1391" w:type="dxa"/>
            <w:vAlign w:val="center"/>
          </w:tcPr>
          <w:p w:rsidR="00E02272" w:rsidRPr="00C3409F" w:rsidRDefault="00E02272" w:rsidP="00892B61">
            <w:pPr>
              <w:jc w:val="center"/>
              <w:rPr>
                <w:rFonts w:ascii="华文仿宋" w:eastAsia="华文仿宋" w:hAnsi="华文仿宋"/>
                <w:kern w:val="2"/>
                <w:sz w:val="21"/>
                <w:szCs w:val="21"/>
              </w:rPr>
            </w:pPr>
            <w:r w:rsidRPr="00C3409F">
              <w:rPr>
                <w:rFonts w:ascii="宋体" w:hAnsi="宋体"/>
                <w:b/>
                <w:sz w:val="21"/>
                <w:szCs w:val="21"/>
              </w:rPr>
              <w:t>PANA</w:t>
            </w:r>
          </w:p>
        </w:tc>
        <w:tc>
          <w:tcPr>
            <w:tcW w:w="1411" w:type="dxa"/>
          </w:tcPr>
          <w:p w:rsidR="00E02272" w:rsidRPr="002C26B2" w:rsidRDefault="00E02272" w:rsidP="00892B61">
            <w:pPr>
              <w:jc w:val="center"/>
              <w:rPr>
                <w:rFonts w:ascii="华文仿宋" w:eastAsia="华文仿宋" w:hAnsi="华文仿宋"/>
                <w:kern w:val="2"/>
                <w:sz w:val="21"/>
                <w:szCs w:val="21"/>
              </w:rPr>
            </w:pPr>
            <w:r>
              <w:rPr>
                <w:rFonts w:ascii="华文仿宋" w:eastAsia="华文仿宋" w:hAnsi="华文仿宋" w:hint="eastAsia"/>
                <w:kern w:val="2"/>
                <w:sz w:val="21"/>
                <w:szCs w:val="21"/>
              </w:rPr>
              <w:t>413/2990</w:t>
            </w:r>
          </w:p>
        </w:tc>
        <w:tc>
          <w:tcPr>
            <w:tcW w:w="1353" w:type="dxa"/>
          </w:tcPr>
          <w:p w:rsidR="00E02272" w:rsidRDefault="008C38A0" w:rsidP="00892B61">
            <w:pPr>
              <w:jc w:val="center"/>
              <w:rPr>
                <w:rFonts w:ascii="华文仿宋" w:eastAsia="华文仿宋" w:hAnsi="华文仿宋"/>
                <w:szCs w:val="21"/>
              </w:rPr>
            </w:pPr>
            <w:r>
              <w:rPr>
                <w:rFonts w:ascii="华文仿宋" w:eastAsia="华文仿宋" w:hAnsi="华文仿宋" w:hint="eastAsia"/>
                <w:szCs w:val="21"/>
              </w:rPr>
              <w:t>5/40</w:t>
            </w:r>
          </w:p>
        </w:tc>
        <w:tc>
          <w:tcPr>
            <w:tcW w:w="1479" w:type="dxa"/>
          </w:tcPr>
          <w:p w:rsidR="00E02272" w:rsidRPr="002C26B2" w:rsidRDefault="008C38A0" w:rsidP="00892B61">
            <w:pPr>
              <w:jc w:val="center"/>
              <w:rPr>
                <w:rFonts w:ascii="华文仿宋" w:eastAsia="华文仿宋" w:hAnsi="华文仿宋"/>
                <w:kern w:val="2"/>
                <w:sz w:val="21"/>
                <w:szCs w:val="21"/>
              </w:rPr>
            </w:pPr>
            <w:r>
              <w:rPr>
                <w:rFonts w:ascii="华文仿宋" w:eastAsia="华文仿宋" w:hAnsi="华文仿宋" w:hint="eastAsia"/>
                <w:kern w:val="2"/>
                <w:sz w:val="21"/>
                <w:szCs w:val="21"/>
              </w:rPr>
              <w:t>5/40</w:t>
            </w:r>
          </w:p>
        </w:tc>
        <w:tc>
          <w:tcPr>
            <w:tcW w:w="1479" w:type="dxa"/>
          </w:tcPr>
          <w:p w:rsidR="00E02272" w:rsidRPr="002C26B2" w:rsidRDefault="00E02272" w:rsidP="00892B61">
            <w:pPr>
              <w:jc w:val="center"/>
              <w:rPr>
                <w:rFonts w:ascii="华文仿宋" w:eastAsia="华文仿宋" w:hAnsi="华文仿宋"/>
                <w:kern w:val="2"/>
                <w:sz w:val="21"/>
                <w:szCs w:val="21"/>
              </w:rPr>
            </w:pPr>
            <w:r>
              <w:rPr>
                <w:rFonts w:ascii="华文仿宋" w:eastAsia="华文仿宋" w:hAnsi="华文仿宋" w:hint="eastAsia"/>
                <w:kern w:val="2"/>
                <w:sz w:val="21"/>
                <w:szCs w:val="21"/>
              </w:rPr>
              <w:t>26/190</w:t>
            </w:r>
          </w:p>
        </w:tc>
        <w:tc>
          <w:tcPr>
            <w:tcW w:w="1415" w:type="dxa"/>
          </w:tcPr>
          <w:p w:rsidR="00E02272" w:rsidRPr="002C26B2" w:rsidRDefault="00E02272" w:rsidP="00892B61">
            <w:pPr>
              <w:jc w:val="center"/>
              <w:rPr>
                <w:rFonts w:ascii="华文仿宋" w:eastAsia="华文仿宋" w:hAnsi="华文仿宋"/>
                <w:kern w:val="2"/>
                <w:sz w:val="21"/>
                <w:szCs w:val="21"/>
              </w:rPr>
            </w:pPr>
            <w:r>
              <w:rPr>
                <w:rFonts w:ascii="华文仿宋" w:eastAsia="华文仿宋" w:hAnsi="华文仿宋" w:hint="eastAsia"/>
                <w:kern w:val="2"/>
                <w:sz w:val="21"/>
                <w:szCs w:val="21"/>
              </w:rPr>
              <w:t>4/30</w:t>
            </w:r>
          </w:p>
        </w:tc>
      </w:tr>
      <w:tr w:rsidR="00E02272" w:rsidRPr="002C26B2" w:rsidTr="00E02272">
        <w:tc>
          <w:tcPr>
            <w:tcW w:w="1391" w:type="dxa"/>
            <w:vAlign w:val="center"/>
          </w:tcPr>
          <w:p w:rsidR="00E02272" w:rsidRPr="00C3409F" w:rsidRDefault="00E02272" w:rsidP="00892B61">
            <w:pPr>
              <w:jc w:val="center"/>
              <w:rPr>
                <w:rFonts w:ascii="华文仿宋" w:eastAsia="华文仿宋" w:hAnsi="华文仿宋"/>
                <w:kern w:val="2"/>
                <w:sz w:val="21"/>
                <w:szCs w:val="21"/>
              </w:rPr>
            </w:pPr>
            <w:r w:rsidRPr="00C3409F">
              <w:rPr>
                <w:rFonts w:ascii="宋体" w:hAnsi="宋体"/>
                <w:b/>
                <w:sz w:val="21"/>
                <w:szCs w:val="21"/>
              </w:rPr>
              <w:t>HANDY</w:t>
            </w:r>
          </w:p>
        </w:tc>
        <w:tc>
          <w:tcPr>
            <w:tcW w:w="1411" w:type="dxa"/>
          </w:tcPr>
          <w:p w:rsidR="00E02272" w:rsidRPr="002C26B2" w:rsidRDefault="00E02272" w:rsidP="00892B61">
            <w:pPr>
              <w:jc w:val="center"/>
              <w:rPr>
                <w:rFonts w:ascii="华文仿宋" w:eastAsia="华文仿宋" w:hAnsi="华文仿宋"/>
                <w:kern w:val="2"/>
                <w:sz w:val="21"/>
                <w:szCs w:val="21"/>
              </w:rPr>
            </w:pPr>
            <w:r>
              <w:rPr>
                <w:rFonts w:ascii="华文仿宋" w:eastAsia="华文仿宋" w:hAnsi="华文仿宋" w:hint="eastAsia"/>
                <w:kern w:val="2"/>
                <w:sz w:val="21"/>
                <w:szCs w:val="21"/>
              </w:rPr>
              <w:t>3485/11220</w:t>
            </w:r>
          </w:p>
        </w:tc>
        <w:tc>
          <w:tcPr>
            <w:tcW w:w="1353" w:type="dxa"/>
          </w:tcPr>
          <w:p w:rsidR="00E02272" w:rsidRDefault="008C38A0" w:rsidP="00892B61">
            <w:pPr>
              <w:jc w:val="center"/>
              <w:rPr>
                <w:rFonts w:ascii="华文仿宋" w:eastAsia="华文仿宋" w:hAnsi="华文仿宋"/>
                <w:szCs w:val="21"/>
              </w:rPr>
            </w:pPr>
            <w:r>
              <w:rPr>
                <w:rFonts w:ascii="华文仿宋" w:eastAsia="华文仿宋" w:hAnsi="华文仿宋" w:hint="eastAsia"/>
                <w:szCs w:val="21"/>
              </w:rPr>
              <w:t>39/140</w:t>
            </w:r>
          </w:p>
        </w:tc>
        <w:tc>
          <w:tcPr>
            <w:tcW w:w="1479" w:type="dxa"/>
          </w:tcPr>
          <w:p w:rsidR="00E02272" w:rsidRPr="002C26B2" w:rsidRDefault="008C38A0" w:rsidP="00892B61">
            <w:pPr>
              <w:jc w:val="center"/>
              <w:rPr>
                <w:rFonts w:ascii="华文仿宋" w:eastAsia="华文仿宋" w:hAnsi="华文仿宋"/>
                <w:kern w:val="2"/>
                <w:sz w:val="21"/>
                <w:szCs w:val="21"/>
              </w:rPr>
            </w:pPr>
            <w:r>
              <w:rPr>
                <w:rFonts w:ascii="华文仿宋" w:eastAsia="华文仿宋" w:hAnsi="华文仿宋" w:hint="eastAsia"/>
                <w:kern w:val="2"/>
                <w:sz w:val="21"/>
                <w:szCs w:val="21"/>
              </w:rPr>
              <w:t>220/920</w:t>
            </w:r>
          </w:p>
        </w:tc>
        <w:tc>
          <w:tcPr>
            <w:tcW w:w="1479" w:type="dxa"/>
          </w:tcPr>
          <w:p w:rsidR="00E02272" w:rsidRPr="002C26B2" w:rsidRDefault="00E02272" w:rsidP="00892B61">
            <w:pPr>
              <w:jc w:val="center"/>
              <w:rPr>
                <w:rFonts w:ascii="华文仿宋" w:eastAsia="华文仿宋" w:hAnsi="华文仿宋"/>
                <w:kern w:val="2"/>
                <w:sz w:val="21"/>
                <w:szCs w:val="21"/>
              </w:rPr>
            </w:pPr>
            <w:r>
              <w:rPr>
                <w:rFonts w:ascii="华文仿宋" w:eastAsia="华文仿宋" w:hAnsi="华文仿宋" w:hint="eastAsia"/>
                <w:kern w:val="2"/>
                <w:sz w:val="21"/>
                <w:szCs w:val="21"/>
              </w:rPr>
              <w:t>179/700</w:t>
            </w:r>
          </w:p>
        </w:tc>
        <w:tc>
          <w:tcPr>
            <w:tcW w:w="1415" w:type="dxa"/>
          </w:tcPr>
          <w:p w:rsidR="00E02272" w:rsidRPr="002C26B2" w:rsidRDefault="00E02272" w:rsidP="00892B61">
            <w:pPr>
              <w:jc w:val="center"/>
              <w:rPr>
                <w:rFonts w:ascii="华文仿宋" w:eastAsia="华文仿宋" w:hAnsi="华文仿宋"/>
                <w:kern w:val="2"/>
                <w:sz w:val="21"/>
                <w:szCs w:val="21"/>
              </w:rPr>
            </w:pPr>
            <w:r>
              <w:rPr>
                <w:rFonts w:ascii="华文仿宋" w:eastAsia="华文仿宋" w:hAnsi="华文仿宋" w:hint="eastAsia"/>
                <w:kern w:val="2"/>
                <w:sz w:val="21"/>
                <w:szCs w:val="21"/>
              </w:rPr>
              <w:t>53/170</w:t>
            </w:r>
          </w:p>
        </w:tc>
      </w:tr>
      <w:tr w:rsidR="00E02272" w:rsidRPr="002C26B2" w:rsidTr="00E02272">
        <w:tc>
          <w:tcPr>
            <w:tcW w:w="1391" w:type="dxa"/>
            <w:vAlign w:val="center"/>
          </w:tcPr>
          <w:p w:rsidR="00E02272" w:rsidRPr="00C3409F" w:rsidRDefault="00E02272" w:rsidP="00892B61">
            <w:pPr>
              <w:jc w:val="center"/>
              <w:rPr>
                <w:rFonts w:ascii="宋体" w:hAnsi="宋体"/>
                <w:b/>
                <w:sz w:val="21"/>
                <w:szCs w:val="21"/>
              </w:rPr>
            </w:pPr>
            <w:r w:rsidRPr="00C3409F">
              <w:rPr>
                <w:rFonts w:ascii="宋体" w:hAnsi="宋体" w:hint="eastAsia"/>
                <w:b/>
                <w:sz w:val="21"/>
                <w:szCs w:val="21"/>
              </w:rPr>
              <w:t>万吨以上</w:t>
            </w:r>
          </w:p>
        </w:tc>
        <w:tc>
          <w:tcPr>
            <w:tcW w:w="1411" w:type="dxa"/>
          </w:tcPr>
          <w:p w:rsidR="00E02272" w:rsidRPr="002C26B2" w:rsidRDefault="00E02272" w:rsidP="00892B61">
            <w:pPr>
              <w:jc w:val="center"/>
              <w:rPr>
                <w:rFonts w:ascii="华文仿宋" w:eastAsia="华文仿宋" w:hAnsi="华文仿宋"/>
                <w:kern w:val="2"/>
                <w:sz w:val="21"/>
                <w:szCs w:val="21"/>
              </w:rPr>
            </w:pPr>
            <w:r>
              <w:rPr>
                <w:rFonts w:ascii="华文仿宋" w:eastAsia="华文仿宋" w:hAnsi="华文仿宋" w:hint="eastAsia"/>
                <w:kern w:val="2"/>
                <w:sz w:val="21"/>
                <w:szCs w:val="21"/>
              </w:rPr>
              <w:t>5912/50810</w:t>
            </w:r>
          </w:p>
        </w:tc>
        <w:tc>
          <w:tcPr>
            <w:tcW w:w="1353" w:type="dxa"/>
          </w:tcPr>
          <w:p w:rsidR="00E02272" w:rsidRDefault="008C38A0" w:rsidP="00892B61">
            <w:pPr>
              <w:jc w:val="center"/>
              <w:rPr>
                <w:rFonts w:ascii="华文仿宋" w:eastAsia="华文仿宋" w:hAnsi="华文仿宋"/>
                <w:szCs w:val="21"/>
              </w:rPr>
            </w:pPr>
            <w:r>
              <w:rPr>
                <w:rFonts w:ascii="华文仿宋" w:eastAsia="华文仿宋" w:hAnsi="华文仿宋" w:hint="eastAsia"/>
                <w:szCs w:val="21"/>
              </w:rPr>
              <w:t>58/410</w:t>
            </w:r>
          </w:p>
        </w:tc>
        <w:tc>
          <w:tcPr>
            <w:tcW w:w="1479" w:type="dxa"/>
          </w:tcPr>
          <w:p w:rsidR="00E02272" w:rsidRPr="002C26B2" w:rsidRDefault="008C38A0" w:rsidP="00892B61">
            <w:pPr>
              <w:jc w:val="center"/>
              <w:rPr>
                <w:rFonts w:ascii="华文仿宋" w:eastAsia="华文仿宋" w:hAnsi="华文仿宋"/>
                <w:kern w:val="2"/>
                <w:sz w:val="21"/>
                <w:szCs w:val="21"/>
              </w:rPr>
            </w:pPr>
            <w:r>
              <w:rPr>
                <w:rFonts w:ascii="华文仿宋" w:eastAsia="华文仿宋" w:hAnsi="华文仿宋" w:hint="eastAsia"/>
                <w:kern w:val="2"/>
                <w:sz w:val="21"/>
                <w:szCs w:val="21"/>
              </w:rPr>
              <w:t>314/2550</w:t>
            </w:r>
          </w:p>
        </w:tc>
        <w:tc>
          <w:tcPr>
            <w:tcW w:w="1479" w:type="dxa"/>
          </w:tcPr>
          <w:p w:rsidR="00E02272" w:rsidRPr="002C26B2" w:rsidRDefault="00E02272" w:rsidP="00892B61">
            <w:pPr>
              <w:jc w:val="center"/>
              <w:rPr>
                <w:rFonts w:ascii="华文仿宋" w:eastAsia="华文仿宋" w:hAnsi="华文仿宋"/>
                <w:kern w:val="2"/>
                <w:sz w:val="21"/>
                <w:szCs w:val="21"/>
              </w:rPr>
            </w:pPr>
            <w:r>
              <w:rPr>
                <w:rFonts w:ascii="华文仿宋" w:eastAsia="华文仿宋" w:hAnsi="华文仿宋" w:hint="eastAsia"/>
                <w:kern w:val="2"/>
                <w:sz w:val="21"/>
                <w:szCs w:val="21"/>
              </w:rPr>
              <w:t>318/3310</w:t>
            </w:r>
          </w:p>
        </w:tc>
        <w:tc>
          <w:tcPr>
            <w:tcW w:w="1415" w:type="dxa"/>
          </w:tcPr>
          <w:p w:rsidR="00E02272" w:rsidRPr="002C26B2" w:rsidRDefault="00E02272" w:rsidP="00892B61">
            <w:pPr>
              <w:jc w:val="center"/>
              <w:rPr>
                <w:rFonts w:ascii="华文仿宋" w:eastAsia="华文仿宋" w:hAnsi="华文仿宋"/>
                <w:kern w:val="2"/>
                <w:sz w:val="21"/>
                <w:szCs w:val="21"/>
              </w:rPr>
            </w:pPr>
            <w:r>
              <w:rPr>
                <w:rFonts w:ascii="华文仿宋" w:eastAsia="华文仿宋" w:hAnsi="华文仿宋" w:hint="eastAsia"/>
                <w:kern w:val="2"/>
                <w:sz w:val="21"/>
                <w:szCs w:val="21"/>
              </w:rPr>
              <w:t>93/880</w:t>
            </w:r>
          </w:p>
        </w:tc>
      </w:tr>
    </w:tbl>
    <w:p w:rsidR="00F97ECA" w:rsidRDefault="00F97ECA" w:rsidP="00F97ECA">
      <w:pPr>
        <w:widowControl/>
        <w:spacing w:line="440" w:lineRule="exact"/>
        <w:ind w:firstLineChars="200" w:firstLine="420"/>
        <w:jc w:val="left"/>
        <w:rPr>
          <w:rFonts w:ascii="华文仿宋" w:eastAsia="华文仿宋" w:hAnsi="华文仿宋" w:cs="宋体"/>
          <w:color w:val="000000"/>
          <w:kern w:val="0"/>
          <w:sz w:val="24"/>
        </w:rPr>
      </w:pPr>
      <w:r>
        <w:rPr>
          <w:rFonts w:ascii="华文仿宋" w:eastAsia="华文仿宋" w:hAnsi="华文仿宋" w:cs="新宋体-18030" w:hint="eastAsia"/>
          <w:szCs w:val="21"/>
        </w:rPr>
        <w:t>（资料来源：克拉克森</w:t>
      </w:r>
      <w:r w:rsidRPr="009600F6">
        <w:rPr>
          <w:rFonts w:ascii="华文仿宋" w:eastAsia="华文仿宋" w:hAnsi="华文仿宋" w:cs="新宋体-18030" w:hint="eastAsia"/>
          <w:szCs w:val="21"/>
        </w:rPr>
        <w:t>）</w:t>
      </w:r>
    </w:p>
    <w:p w:rsidR="00F97ECA" w:rsidRPr="00F97ECA" w:rsidRDefault="00F97ECA" w:rsidP="00A723B2">
      <w:pPr>
        <w:widowControl/>
        <w:spacing w:line="440" w:lineRule="exact"/>
        <w:ind w:firstLineChars="200" w:firstLine="480"/>
        <w:jc w:val="left"/>
        <w:rPr>
          <w:rFonts w:ascii="华文仿宋" w:eastAsia="华文仿宋" w:hAnsi="华文仿宋" w:cs="宋体"/>
          <w:color w:val="000000"/>
          <w:kern w:val="0"/>
          <w:sz w:val="24"/>
        </w:rPr>
      </w:pPr>
    </w:p>
    <w:p w:rsidR="00FE62FC" w:rsidRDefault="00FE62FC" w:rsidP="00100284">
      <w:pPr>
        <w:spacing w:beforeLines="70" w:afterLines="70" w:line="360" w:lineRule="exact"/>
        <w:ind w:left="420"/>
        <w:rPr>
          <w:rFonts w:ascii="华文仿宋" w:eastAsia="华文仿宋" w:hAnsi="华文仿宋"/>
          <w:b/>
          <w:sz w:val="24"/>
        </w:rPr>
      </w:pPr>
    </w:p>
    <w:p w:rsidR="00CF2E96" w:rsidRDefault="00CF2E96" w:rsidP="00100284">
      <w:pPr>
        <w:spacing w:beforeLines="70" w:afterLines="70" w:line="360" w:lineRule="exact"/>
        <w:ind w:left="420"/>
        <w:rPr>
          <w:rFonts w:ascii="华文仿宋" w:eastAsia="华文仿宋" w:hAnsi="华文仿宋"/>
          <w:b/>
          <w:sz w:val="24"/>
        </w:rPr>
      </w:pPr>
    </w:p>
    <w:p w:rsidR="00A723B2" w:rsidRDefault="00A723B2" w:rsidP="00100284">
      <w:pPr>
        <w:spacing w:beforeLines="70" w:afterLines="70" w:line="360" w:lineRule="exact"/>
        <w:ind w:left="420"/>
        <w:rPr>
          <w:rFonts w:ascii="华文仿宋" w:eastAsia="华文仿宋" w:hAnsi="华文仿宋"/>
          <w:b/>
          <w:sz w:val="24"/>
        </w:rPr>
      </w:pPr>
      <w:r w:rsidRPr="008C2A8C">
        <w:rPr>
          <w:rFonts w:ascii="华文仿宋" w:eastAsia="华文仿宋" w:hAnsi="华文仿宋" w:hint="eastAsia"/>
          <w:b/>
          <w:sz w:val="24"/>
        </w:rPr>
        <w:t>三、结论</w:t>
      </w:r>
    </w:p>
    <w:p w:rsidR="00875170" w:rsidRPr="00FE62FC" w:rsidRDefault="00756B36" w:rsidP="00035B88">
      <w:pPr>
        <w:spacing w:beforeLines="70" w:afterLines="70" w:line="440" w:lineRule="exact"/>
        <w:ind w:firstLineChars="200" w:firstLine="480"/>
        <w:rPr>
          <w:rFonts w:ascii="华文仿宋" w:eastAsia="华文仿宋" w:hAnsi="华文仿宋"/>
          <w:sz w:val="24"/>
        </w:rPr>
      </w:pPr>
      <w:r w:rsidRPr="00FE62FC">
        <w:rPr>
          <w:rFonts w:ascii="华文仿宋" w:eastAsia="华文仿宋" w:hAnsi="华文仿宋"/>
          <w:sz w:val="24"/>
        </w:rPr>
        <w:t>“新常态”正在成为中国经济的一大热词</w:t>
      </w:r>
      <w:r w:rsidR="00875170" w:rsidRPr="00FE62FC">
        <w:rPr>
          <w:rFonts w:ascii="华文仿宋" w:eastAsia="华文仿宋" w:hAnsi="华文仿宋" w:hint="eastAsia"/>
          <w:sz w:val="24"/>
        </w:rPr>
        <w:t>，</w:t>
      </w:r>
      <w:r w:rsidRPr="00FE62FC">
        <w:rPr>
          <w:rFonts w:ascii="华文仿宋" w:eastAsia="华文仿宋" w:hAnsi="华文仿宋"/>
          <w:sz w:val="24"/>
        </w:rPr>
        <w:t>航运市场</w:t>
      </w:r>
      <w:r w:rsidR="00875170" w:rsidRPr="00FE62FC">
        <w:rPr>
          <w:rFonts w:ascii="华文仿宋" w:eastAsia="华文仿宋" w:hAnsi="华文仿宋" w:hint="eastAsia"/>
          <w:sz w:val="24"/>
        </w:rPr>
        <w:t>也进入</w:t>
      </w:r>
      <w:r w:rsidRPr="00FE62FC">
        <w:rPr>
          <w:rFonts w:ascii="华文仿宋" w:eastAsia="华文仿宋" w:hAnsi="华文仿宋"/>
          <w:sz w:val="24"/>
        </w:rPr>
        <w:t>“新常态”</w:t>
      </w:r>
      <w:r w:rsidR="00875170" w:rsidRPr="00FE62FC">
        <w:rPr>
          <w:rFonts w:ascii="华文仿宋" w:eastAsia="华文仿宋" w:hAnsi="华文仿宋"/>
          <w:sz w:val="24"/>
        </w:rPr>
        <w:t>，一方面，全球经济处于弱复苏状态，对市场需求拉动有限</w:t>
      </w:r>
      <w:r w:rsidR="00875170" w:rsidRPr="00FE62FC">
        <w:rPr>
          <w:rFonts w:ascii="华文仿宋" w:eastAsia="华文仿宋" w:hAnsi="华文仿宋" w:hint="eastAsia"/>
          <w:sz w:val="24"/>
        </w:rPr>
        <w:t>，</w:t>
      </w:r>
      <w:r w:rsidRPr="00FE62FC">
        <w:rPr>
          <w:rFonts w:ascii="华文仿宋" w:eastAsia="华文仿宋" w:hAnsi="华文仿宋"/>
          <w:sz w:val="24"/>
        </w:rPr>
        <w:t>另一方面，船舶运力增速始终超过实际需求</w:t>
      </w:r>
      <w:r w:rsidR="00FE62FC" w:rsidRPr="00FE62FC">
        <w:rPr>
          <w:rFonts w:ascii="华文仿宋" w:eastAsia="华文仿宋" w:hAnsi="华文仿宋" w:hint="eastAsia"/>
          <w:sz w:val="24"/>
        </w:rPr>
        <w:t>。</w:t>
      </w:r>
      <w:r w:rsidR="00875170" w:rsidRPr="00FE62FC">
        <w:rPr>
          <w:rFonts w:ascii="华文仿宋" w:eastAsia="华文仿宋" w:hAnsi="华文仿宋" w:hint="eastAsia"/>
          <w:sz w:val="24"/>
        </w:rPr>
        <w:t>此前，</w:t>
      </w:r>
      <w:r w:rsidR="00FE62FC" w:rsidRPr="00FE62FC">
        <w:rPr>
          <w:rFonts w:ascii="华文仿宋" w:eastAsia="华文仿宋" w:hAnsi="华文仿宋" w:hint="eastAsia"/>
          <w:sz w:val="24"/>
        </w:rPr>
        <w:t>各</w:t>
      </w:r>
      <w:r w:rsidR="00875170" w:rsidRPr="00FE62FC">
        <w:rPr>
          <w:rFonts w:ascii="华文仿宋" w:eastAsia="华文仿宋" w:hAnsi="华文仿宋" w:hint="eastAsia"/>
          <w:sz w:val="24"/>
        </w:rPr>
        <w:t>大企业采用慢速航行的策略</w:t>
      </w:r>
      <w:r w:rsidR="00FE62FC" w:rsidRPr="00FE62FC">
        <w:rPr>
          <w:rFonts w:ascii="华文仿宋" w:eastAsia="华文仿宋" w:hAnsi="华文仿宋" w:hint="eastAsia"/>
          <w:sz w:val="24"/>
        </w:rPr>
        <w:t>不仅</w:t>
      </w:r>
      <w:r w:rsidR="00875170" w:rsidRPr="00FE62FC">
        <w:rPr>
          <w:rFonts w:ascii="华文仿宋" w:eastAsia="华文仿宋" w:hAnsi="华文仿宋" w:hint="eastAsia"/>
          <w:sz w:val="24"/>
        </w:rPr>
        <w:t>降低了燃油成本，</w:t>
      </w:r>
      <w:r w:rsidR="00FE62FC" w:rsidRPr="00FE62FC">
        <w:rPr>
          <w:rFonts w:ascii="华文仿宋" w:eastAsia="华文仿宋" w:hAnsi="华文仿宋" w:hint="eastAsia"/>
          <w:sz w:val="24"/>
        </w:rPr>
        <w:t>也</w:t>
      </w:r>
      <w:r w:rsidR="00875170" w:rsidRPr="00FE62FC">
        <w:rPr>
          <w:rFonts w:ascii="华文仿宋" w:eastAsia="华文仿宋" w:hAnsi="华文仿宋" w:hint="eastAsia"/>
          <w:sz w:val="24"/>
        </w:rPr>
        <w:t>降低</w:t>
      </w:r>
      <w:r w:rsidR="00FE62FC" w:rsidRPr="00FE62FC">
        <w:rPr>
          <w:rFonts w:ascii="华文仿宋" w:eastAsia="华文仿宋" w:hAnsi="华文仿宋" w:hint="eastAsia"/>
          <w:sz w:val="24"/>
        </w:rPr>
        <w:t>船舶</w:t>
      </w:r>
      <w:r w:rsidR="00875170" w:rsidRPr="00FE62FC">
        <w:rPr>
          <w:rFonts w:ascii="华文仿宋" w:eastAsia="华文仿宋" w:hAnsi="华文仿宋" w:hint="eastAsia"/>
          <w:sz w:val="24"/>
        </w:rPr>
        <w:t>周转率，缓解运力过剩矛盾</w:t>
      </w:r>
      <w:r w:rsidR="00FE62FC" w:rsidRPr="00FE62FC">
        <w:rPr>
          <w:rFonts w:ascii="华文仿宋" w:eastAsia="华文仿宋" w:hAnsi="华文仿宋" w:hint="eastAsia"/>
          <w:sz w:val="24"/>
        </w:rPr>
        <w:t>，但随着</w:t>
      </w:r>
      <w:r w:rsidR="00C52D86" w:rsidRPr="00FE62FC">
        <w:rPr>
          <w:rFonts w:ascii="华文仿宋" w:eastAsia="华文仿宋" w:hAnsi="华文仿宋" w:hint="eastAsia"/>
          <w:sz w:val="24"/>
        </w:rPr>
        <w:t>燃油价格持续走低</w:t>
      </w:r>
      <w:r w:rsidR="00FE62FC" w:rsidRPr="00FE62FC">
        <w:rPr>
          <w:rFonts w:ascii="华文仿宋" w:eastAsia="华文仿宋" w:hAnsi="华文仿宋" w:hint="eastAsia"/>
          <w:sz w:val="24"/>
        </w:rPr>
        <w:t>，</w:t>
      </w:r>
      <w:r w:rsidR="00C52D86" w:rsidRPr="00FE62FC">
        <w:rPr>
          <w:rFonts w:ascii="华文仿宋" w:eastAsia="华文仿宋" w:hAnsi="华文仿宋" w:hint="eastAsia"/>
          <w:sz w:val="24"/>
        </w:rPr>
        <w:t>虽然降低了</w:t>
      </w:r>
      <w:r w:rsidR="00875170" w:rsidRPr="00FE62FC">
        <w:rPr>
          <w:rFonts w:ascii="华文仿宋" w:eastAsia="华文仿宋" w:hAnsi="华文仿宋" w:hint="eastAsia"/>
          <w:sz w:val="24"/>
        </w:rPr>
        <w:t>营运</w:t>
      </w:r>
      <w:r w:rsidR="00C52D86" w:rsidRPr="00FE62FC">
        <w:rPr>
          <w:rFonts w:ascii="华文仿宋" w:eastAsia="华文仿宋" w:hAnsi="华文仿宋" w:hint="eastAsia"/>
          <w:sz w:val="24"/>
        </w:rPr>
        <w:t>成本，也使得慢速航行的策略遭到摒弃。</w:t>
      </w:r>
      <w:r w:rsidR="00FE62FC" w:rsidRPr="00FE62FC">
        <w:rPr>
          <w:rFonts w:ascii="华文仿宋" w:eastAsia="华文仿宋" w:hAnsi="华文仿宋" w:hint="eastAsia"/>
          <w:sz w:val="24"/>
        </w:rPr>
        <w:t>航运业在2014年年底稍有起色，但运力过剩、运量增长不足等问题依然存在，</w:t>
      </w:r>
      <w:r w:rsidR="00875170" w:rsidRPr="00FE62FC">
        <w:rPr>
          <w:rFonts w:ascii="华文仿宋" w:eastAsia="华文仿宋" w:hAnsi="华文仿宋" w:hint="eastAsia"/>
          <w:sz w:val="24"/>
        </w:rPr>
        <w:t>业内人士仍不看好该行业在</w:t>
      </w:r>
      <w:r w:rsidR="00875170" w:rsidRPr="00FE62FC">
        <w:rPr>
          <w:rFonts w:ascii="华文仿宋" w:eastAsia="华文仿宋" w:hAnsi="华文仿宋"/>
          <w:sz w:val="24"/>
        </w:rPr>
        <w:t>2015</w:t>
      </w:r>
      <w:r w:rsidR="00875170" w:rsidRPr="00FE62FC">
        <w:rPr>
          <w:rFonts w:ascii="华文仿宋" w:eastAsia="华文仿宋" w:hAnsi="华文仿宋" w:hint="eastAsia"/>
          <w:sz w:val="24"/>
        </w:rPr>
        <w:t>年的前景。</w:t>
      </w:r>
    </w:p>
    <w:sectPr w:rsidR="00875170" w:rsidRPr="00FE62FC" w:rsidSect="006F4BE7">
      <w:headerReference w:type="default" r:id="rId14"/>
      <w:footerReference w:type="even" r:id="rId15"/>
      <w:footerReference w:type="default" r:id="rId16"/>
      <w:pgSz w:w="11906" w:h="16838" w:code="9"/>
      <w:pgMar w:top="1440" w:right="1797" w:bottom="1440" w:left="1797"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4753" w:rsidRDefault="00854753">
      <w:r>
        <w:separator/>
      </w:r>
    </w:p>
  </w:endnote>
  <w:endnote w:type="continuationSeparator" w:id="1">
    <w:p w:rsidR="00854753" w:rsidRDefault="0085475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楷体_GB2312">
    <w:altName w:val="Arial Unicode MS"/>
    <w:charset w:val="86"/>
    <w:family w:val="modern"/>
    <w:pitch w:val="fixed"/>
    <w:sig w:usb0="00000000" w:usb1="080E0000" w:usb2="00000010" w:usb3="00000000" w:csb0="00040000" w:csb1="00000000"/>
  </w:font>
  <w:font w:name="SimSun">
    <w:altName w:val="宋体"/>
    <w:panose1 w:val="00000000000000000000"/>
    <w:charset w:val="00"/>
    <w:family w:val="swiss"/>
    <w:notTrueType/>
    <w:pitch w:val="default"/>
    <w:sig w:usb0="00000003" w:usb1="00000000" w:usb2="00000000" w:usb3="00000000" w:csb0="00000001" w:csb1="00000000"/>
  </w:font>
  <w:font w:name="幼圆">
    <w:panose1 w:val="0201050906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华文新魏">
    <w:panose1 w:val="02010800040101010101"/>
    <w:charset w:val="86"/>
    <w:family w:val="auto"/>
    <w:pitch w:val="variable"/>
    <w:sig w:usb0="00000001" w:usb1="080F0000" w:usb2="00000010" w:usb3="00000000" w:csb0="00040000" w:csb1="00000000"/>
  </w:font>
  <w:font w:name="新宋体-18030">
    <w:charset w:val="86"/>
    <w:family w:val="modern"/>
    <w:pitch w:val="fixed"/>
    <w:sig w:usb0="800022A7" w:usb1="880F3C78" w:usb2="000A005E" w:usb3="00000000" w:csb0="00040001"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141" w:rsidRDefault="00035B88">
    <w:pPr>
      <w:pStyle w:val="a9"/>
      <w:framePr w:wrap="around" w:vAnchor="text" w:hAnchor="margin" w:xAlign="center" w:y="1"/>
      <w:rPr>
        <w:rStyle w:val="aa"/>
      </w:rPr>
    </w:pPr>
    <w:r>
      <w:rPr>
        <w:rStyle w:val="aa"/>
      </w:rPr>
      <w:fldChar w:fldCharType="begin"/>
    </w:r>
    <w:r w:rsidR="00821141">
      <w:rPr>
        <w:rStyle w:val="aa"/>
      </w:rPr>
      <w:instrText xml:space="preserve">PAGE  </w:instrText>
    </w:r>
    <w:r>
      <w:rPr>
        <w:rStyle w:val="aa"/>
      </w:rPr>
      <w:fldChar w:fldCharType="end"/>
    </w:r>
  </w:p>
  <w:p w:rsidR="00821141" w:rsidRDefault="00821141">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141" w:rsidRDefault="00035B88">
    <w:pPr>
      <w:pStyle w:val="a9"/>
      <w:framePr w:wrap="around" w:vAnchor="text" w:hAnchor="margin" w:xAlign="center" w:y="1"/>
      <w:rPr>
        <w:rStyle w:val="aa"/>
      </w:rPr>
    </w:pPr>
    <w:r>
      <w:rPr>
        <w:rStyle w:val="aa"/>
      </w:rPr>
      <w:fldChar w:fldCharType="begin"/>
    </w:r>
    <w:r w:rsidR="00821141">
      <w:rPr>
        <w:rStyle w:val="aa"/>
      </w:rPr>
      <w:instrText xml:space="preserve">PAGE  </w:instrText>
    </w:r>
    <w:r>
      <w:rPr>
        <w:rStyle w:val="aa"/>
      </w:rPr>
      <w:fldChar w:fldCharType="separate"/>
    </w:r>
    <w:r w:rsidR="00100284">
      <w:rPr>
        <w:rStyle w:val="aa"/>
        <w:noProof/>
      </w:rPr>
      <w:t>1</w:t>
    </w:r>
    <w:r>
      <w:rPr>
        <w:rStyle w:val="aa"/>
      </w:rPr>
      <w:fldChar w:fldCharType="end"/>
    </w:r>
  </w:p>
  <w:p w:rsidR="00821141" w:rsidRDefault="00821141">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4753" w:rsidRDefault="00854753">
      <w:r>
        <w:separator/>
      </w:r>
    </w:p>
  </w:footnote>
  <w:footnote w:type="continuationSeparator" w:id="1">
    <w:p w:rsidR="00854753" w:rsidRDefault="008547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141" w:rsidRDefault="00821141" w:rsidP="006F4BE7">
    <w:pPr>
      <w:pStyle w:val="ac"/>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60A11"/>
    <w:multiLevelType w:val="multilevel"/>
    <w:tmpl w:val="6D64F29C"/>
    <w:lvl w:ilvl="0">
      <w:start w:val="1"/>
      <w:numFmt w:val="bullet"/>
      <w:lvlText w:val=""/>
      <w:lvlJc w:val="left"/>
      <w:pPr>
        <w:tabs>
          <w:tab w:val="num" w:pos="420"/>
        </w:tabs>
        <w:ind w:left="420" w:hanging="420"/>
      </w:pPr>
      <w:rPr>
        <w:rFonts w:ascii="Wingdings" w:hAnsi="Wingdings" w:hint="default"/>
        <w:color w:val="993300"/>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nsid w:val="0C362897"/>
    <w:multiLevelType w:val="hybridMultilevel"/>
    <w:tmpl w:val="712C20D4"/>
    <w:lvl w:ilvl="0" w:tplc="EB62A758">
      <w:start w:val="1"/>
      <w:numFmt w:val="decimal"/>
      <w:lvlText w:val="%1."/>
      <w:lvlJc w:val="left"/>
      <w:pPr>
        <w:ind w:left="840" w:hanging="360"/>
      </w:pPr>
      <w:rPr>
        <w:rFonts w:ascii="华文仿宋" w:eastAsia="华文仿宋" w:hAnsi="华文仿宋" w:hint="default"/>
        <w:b/>
        <w:sz w:val="24"/>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1D07410E"/>
    <w:multiLevelType w:val="hybridMultilevel"/>
    <w:tmpl w:val="494A30D0"/>
    <w:lvl w:ilvl="0" w:tplc="996EABFA">
      <w:start w:val="2"/>
      <w:numFmt w:val="decimal"/>
      <w:lvlText w:val="%1，"/>
      <w:lvlJc w:val="left"/>
      <w:pPr>
        <w:tabs>
          <w:tab w:val="num" w:pos="1280"/>
        </w:tabs>
        <w:ind w:left="1280" w:hanging="720"/>
      </w:pPr>
      <w:rPr>
        <w:rFonts w:hint="default"/>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nsid w:val="203A0E27"/>
    <w:multiLevelType w:val="hybridMultilevel"/>
    <w:tmpl w:val="895AACA2"/>
    <w:lvl w:ilvl="0" w:tplc="FD0C4118">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222B0711"/>
    <w:multiLevelType w:val="hybridMultilevel"/>
    <w:tmpl w:val="6D64F29C"/>
    <w:lvl w:ilvl="0" w:tplc="EE4ED1FC">
      <w:start w:val="1"/>
      <w:numFmt w:val="bullet"/>
      <w:lvlText w:val=""/>
      <w:lvlJc w:val="left"/>
      <w:pPr>
        <w:tabs>
          <w:tab w:val="num" w:pos="420"/>
        </w:tabs>
        <w:ind w:left="420" w:hanging="420"/>
      </w:pPr>
      <w:rPr>
        <w:rFonts w:ascii="Wingdings" w:hAnsi="Wingdings" w:hint="default"/>
        <w:color w:val="99330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nsid w:val="25F6771F"/>
    <w:multiLevelType w:val="hybridMultilevel"/>
    <w:tmpl w:val="7C206C5E"/>
    <w:lvl w:ilvl="0" w:tplc="6CD0C28E">
      <w:start w:val="1"/>
      <w:numFmt w:val="decimal"/>
      <w:lvlText w:val="%1，"/>
      <w:lvlJc w:val="left"/>
      <w:pPr>
        <w:tabs>
          <w:tab w:val="num" w:pos="1140"/>
        </w:tabs>
        <w:ind w:left="1140" w:hanging="72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6">
    <w:nsid w:val="27AA62B5"/>
    <w:multiLevelType w:val="hybridMultilevel"/>
    <w:tmpl w:val="6CF4482A"/>
    <w:lvl w:ilvl="0" w:tplc="04090005">
      <w:start w:val="1"/>
      <w:numFmt w:val="bullet"/>
      <w:lvlText w:val=""/>
      <w:lvlJc w:val="left"/>
      <w:pPr>
        <w:tabs>
          <w:tab w:val="num" w:pos="900"/>
        </w:tabs>
        <w:ind w:left="900" w:hanging="420"/>
      </w:pPr>
      <w:rPr>
        <w:rFonts w:ascii="Wingdings" w:hAnsi="Wingdings" w:hint="default"/>
      </w:rPr>
    </w:lvl>
    <w:lvl w:ilvl="1" w:tplc="04090003" w:tentative="1">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7">
    <w:nsid w:val="29C702DE"/>
    <w:multiLevelType w:val="hybridMultilevel"/>
    <w:tmpl w:val="44A84AC6"/>
    <w:lvl w:ilvl="0" w:tplc="F48E8010">
      <w:start w:val="1"/>
      <w:numFmt w:val="decimal"/>
      <w:lvlText w:val="%1、"/>
      <w:lvlJc w:val="left"/>
      <w:pPr>
        <w:tabs>
          <w:tab w:val="num" w:pos="1280"/>
        </w:tabs>
        <w:ind w:left="1280" w:hanging="720"/>
      </w:pPr>
      <w:rPr>
        <w:rFonts w:hint="default"/>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8">
    <w:nsid w:val="30B312DF"/>
    <w:multiLevelType w:val="hybridMultilevel"/>
    <w:tmpl w:val="5C04812E"/>
    <w:lvl w:ilvl="0" w:tplc="0409000F">
      <w:start w:val="1"/>
      <w:numFmt w:val="decimal"/>
      <w:lvlText w:val="%1."/>
      <w:lvlJc w:val="left"/>
      <w:pPr>
        <w:tabs>
          <w:tab w:val="num" w:pos="960"/>
        </w:tabs>
        <w:ind w:left="960" w:hanging="420"/>
      </w:pPr>
    </w:lvl>
    <w:lvl w:ilvl="1" w:tplc="3B2445DC">
      <w:start w:val="2"/>
      <w:numFmt w:val="decimal"/>
      <w:lvlText w:val="%2．"/>
      <w:lvlJc w:val="left"/>
      <w:pPr>
        <w:tabs>
          <w:tab w:val="num" w:pos="1320"/>
        </w:tabs>
        <w:ind w:left="1320" w:hanging="360"/>
      </w:pPr>
      <w:rPr>
        <w:rFonts w:hint="eastAsia"/>
      </w:r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9">
    <w:nsid w:val="40275A1E"/>
    <w:multiLevelType w:val="hybridMultilevel"/>
    <w:tmpl w:val="51E88E44"/>
    <w:lvl w:ilvl="0" w:tplc="5104A0C0">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45BC11CB"/>
    <w:multiLevelType w:val="hybridMultilevel"/>
    <w:tmpl w:val="1AF45DEE"/>
    <w:lvl w:ilvl="0" w:tplc="2EB4286C">
      <w:start w:val="5"/>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1">
    <w:nsid w:val="4F390A7F"/>
    <w:multiLevelType w:val="hybridMultilevel"/>
    <w:tmpl w:val="93C8D156"/>
    <w:lvl w:ilvl="0" w:tplc="7ACA38B2">
      <w:start w:val="1"/>
      <w:numFmt w:val="decimal"/>
      <w:lvlText w:val="%1，"/>
      <w:lvlJc w:val="left"/>
      <w:pPr>
        <w:tabs>
          <w:tab w:val="num" w:pos="1140"/>
        </w:tabs>
        <w:ind w:left="1140" w:hanging="72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2">
    <w:nsid w:val="51D174B3"/>
    <w:multiLevelType w:val="hybridMultilevel"/>
    <w:tmpl w:val="DE82A212"/>
    <w:lvl w:ilvl="0" w:tplc="8CC62C74">
      <w:start w:val="2"/>
      <w:numFmt w:val="decimal"/>
      <w:lvlText w:val="%1，"/>
      <w:lvlJc w:val="left"/>
      <w:pPr>
        <w:tabs>
          <w:tab w:val="num" w:pos="1280"/>
        </w:tabs>
        <w:ind w:left="1280" w:hanging="720"/>
      </w:pPr>
      <w:rPr>
        <w:rFonts w:hint="default"/>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13">
    <w:nsid w:val="56361568"/>
    <w:multiLevelType w:val="multilevel"/>
    <w:tmpl w:val="5C04812E"/>
    <w:lvl w:ilvl="0">
      <w:start w:val="1"/>
      <w:numFmt w:val="decimal"/>
      <w:lvlText w:val="%1."/>
      <w:lvlJc w:val="left"/>
      <w:pPr>
        <w:tabs>
          <w:tab w:val="num" w:pos="1260"/>
        </w:tabs>
        <w:ind w:left="1260" w:hanging="420"/>
      </w:pPr>
    </w:lvl>
    <w:lvl w:ilvl="1">
      <w:start w:val="2"/>
      <w:numFmt w:val="decimal"/>
      <w:lvlText w:val="%2．"/>
      <w:lvlJc w:val="left"/>
      <w:pPr>
        <w:tabs>
          <w:tab w:val="num" w:pos="1620"/>
        </w:tabs>
        <w:ind w:left="1620" w:hanging="360"/>
      </w:pPr>
      <w:rPr>
        <w:rFonts w:hint="eastAsia"/>
      </w:rPr>
    </w:lvl>
    <w:lvl w:ilvl="2">
      <w:start w:val="1"/>
      <w:numFmt w:val="lowerRoman"/>
      <w:lvlText w:val="%3."/>
      <w:lvlJc w:val="right"/>
      <w:pPr>
        <w:tabs>
          <w:tab w:val="num" w:pos="2100"/>
        </w:tabs>
        <w:ind w:left="2100" w:hanging="420"/>
      </w:pPr>
    </w:lvl>
    <w:lvl w:ilvl="3">
      <w:start w:val="1"/>
      <w:numFmt w:val="decimal"/>
      <w:lvlText w:val="%4."/>
      <w:lvlJc w:val="left"/>
      <w:pPr>
        <w:tabs>
          <w:tab w:val="num" w:pos="2520"/>
        </w:tabs>
        <w:ind w:left="2520" w:hanging="420"/>
      </w:pPr>
    </w:lvl>
    <w:lvl w:ilvl="4">
      <w:start w:val="1"/>
      <w:numFmt w:val="lowerLetter"/>
      <w:lvlText w:val="%5)"/>
      <w:lvlJc w:val="left"/>
      <w:pPr>
        <w:tabs>
          <w:tab w:val="num" w:pos="2940"/>
        </w:tabs>
        <w:ind w:left="2940" w:hanging="420"/>
      </w:pPr>
    </w:lvl>
    <w:lvl w:ilvl="5">
      <w:start w:val="1"/>
      <w:numFmt w:val="lowerRoman"/>
      <w:lvlText w:val="%6."/>
      <w:lvlJc w:val="right"/>
      <w:pPr>
        <w:tabs>
          <w:tab w:val="num" w:pos="3360"/>
        </w:tabs>
        <w:ind w:left="3360" w:hanging="420"/>
      </w:pPr>
    </w:lvl>
    <w:lvl w:ilvl="6">
      <w:start w:val="1"/>
      <w:numFmt w:val="decimal"/>
      <w:lvlText w:val="%7."/>
      <w:lvlJc w:val="left"/>
      <w:pPr>
        <w:tabs>
          <w:tab w:val="num" w:pos="3780"/>
        </w:tabs>
        <w:ind w:left="3780" w:hanging="420"/>
      </w:pPr>
    </w:lvl>
    <w:lvl w:ilvl="7">
      <w:start w:val="1"/>
      <w:numFmt w:val="lowerLetter"/>
      <w:lvlText w:val="%8)"/>
      <w:lvlJc w:val="left"/>
      <w:pPr>
        <w:tabs>
          <w:tab w:val="num" w:pos="4200"/>
        </w:tabs>
        <w:ind w:left="4200" w:hanging="420"/>
      </w:pPr>
    </w:lvl>
    <w:lvl w:ilvl="8">
      <w:start w:val="1"/>
      <w:numFmt w:val="lowerRoman"/>
      <w:lvlText w:val="%9."/>
      <w:lvlJc w:val="right"/>
      <w:pPr>
        <w:tabs>
          <w:tab w:val="num" w:pos="4620"/>
        </w:tabs>
        <w:ind w:left="4620" w:hanging="420"/>
      </w:pPr>
    </w:lvl>
  </w:abstractNum>
  <w:abstractNum w:abstractNumId="14">
    <w:nsid w:val="6248276F"/>
    <w:multiLevelType w:val="hybridMultilevel"/>
    <w:tmpl w:val="84F4F172"/>
    <w:lvl w:ilvl="0" w:tplc="E4AE8B04">
      <w:start w:val="1"/>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5">
    <w:nsid w:val="697E5270"/>
    <w:multiLevelType w:val="singleLevel"/>
    <w:tmpl w:val="B4464F6C"/>
    <w:lvl w:ilvl="0">
      <w:start w:val="1988"/>
      <w:numFmt w:val="bullet"/>
      <w:lvlText w:val="●"/>
      <w:lvlJc w:val="left"/>
      <w:pPr>
        <w:tabs>
          <w:tab w:val="num" w:pos="330"/>
        </w:tabs>
        <w:ind w:left="330" w:hanging="330"/>
      </w:pPr>
      <w:rPr>
        <w:rFonts w:hint="eastAsia"/>
      </w:rPr>
    </w:lvl>
  </w:abstractNum>
  <w:abstractNum w:abstractNumId="16">
    <w:nsid w:val="6E8D5371"/>
    <w:multiLevelType w:val="hybridMultilevel"/>
    <w:tmpl w:val="C46A92CC"/>
    <w:lvl w:ilvl="0" w:tplc="04090005">
      <w:start w:val="1"/>
      <w:numFmt w:val="bullet"/>
      <w:lvlText w:val=""/>
      <w:lvlJc w:val="left"/>
      <w:pPr>
        <w:tabs>
          <w:tab w:val="num" w:pos="420"/>
        </w:tabs>
        <w:ind w:left="420" w:hanging="420"/>
      </w:pPr>
      <w:rPr>
        <w:rFonts w:ascii="Wingdings" w:hAnsi="Wingdings" w:hint="default"/>
        <w:color w:val="99330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7">
    <w:nsid w:val="70D55D67"/>
    <w:multiLevelType w:val="hybridMultilevel"/>
    <w:tmpl w:val="E0360EC2"/>
    <w:lvl w:ilvl="0" w:tplc="87AAEE8A">
      <w:start w:val="1"/>
      <w:numFmt w:val="decimal"/>
      <w:lvlText w:val="%1、"/>
      <w:lvlJc w:val="left"/>
      <w:pPr>
        <w:tabs>
          <w:tab w:val="num" w:pos="885"/>
        </w:tabs>
        <w:ind w:left="885" w:hanging="360"/>
      </w:pPr>
      <w:rPr>
        <w:rFonts w:ascii="Times New Roman" w:hAnsi="Times New Roman" w:cs="Times New Roman" w:hint="default"/>
      </w:rPr>
    </w:lvl>
    <w:lvl w:ilvl="1" w:tplc="04090019" w:tentative="1">
      <w:start w:val="1"/>
      <w:numFmt w:val="lowerLetter"/>
      <w:lvlText w:val="%2)"/>
      <w:lvlJc w:val="left"/>
      <w:pPr>
        <w:tabs>
          <w:tab w:val="num" w:pos="1365"/>
        </w:tabs>
        <w:ind w:left="1365" w:hanging="420"/>
      </w:pPr>
    </w:lvl>
    <w:lvl w:ilvl="2" w:tplc="0409001B" w:tentative="1">
      <w:start w:val="1"/>
      <w:numFmt w:val="lowerRoman"/>
      <w:lvlText w:val="%3."/>
      <w:lvlJc w:val="righ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9" w:tentative="1">
      <w:start w:val="1"/>
      <w:numFmt w:val="lowerLetter"/>
      <w:lvlText w:val="%5)"/>
      <w:lvlJc w:val="left"/>
      <w:pPr>
        <w:tabs>
          <w:tab w:val="num" w:pos="2625"/>
        </w:tabs>
        <w:ind w:left="2625" w:hanging="420"/>
      </w:pPr>
    </w:lvl>
    <w:lvl w:ilvl="5" w:tplc="0409001B" w:tentative="1">
      <w:start w:val="1"/>
      <w:numFmt w:val="lowerRoman"/>
      <w:lvlText w:val="%6."/>
      <w:lvlJc w:val="righ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9" w:tentative="1">
      <w:start w:val="1"/>
      <w:numFmt w:val="lowerLetter"/>
      <w:lvlText w:val="%8)"/>
      <w:lvlJc w:val="left"/>
      <w:pPr>
        <w:tabs>
          <w:tab w:val="num" w:pos="3885"/>
        </w:tabs>
        <w:ind w:left="3885" w:hanging="420"/>
      </w:pPr>
    </w:lvl>
    <w:lvl w:ilvl="8" w:tplc="0409001B" w:tentative="1">
      <w:start w:val="1"/>
      <w:numFmt w:val="lowerRoman"/>
      <w:lvlText w:val="%9."/>
      <w:lvlJc w:val="right"/>
      <w:pPr>
        <w:tabs>
          <w:tab w:val="num" w:pos="4305"/>
        </w:tabs>
        <w:ind w:left="4305" w:hanging="420"/>
      </w:pPr>
    </w:lvl>
  </w:abstractNum>
  <w:abstractNum w:abstractNumId="18">
    <w:nsid w:val="7C6761A3"/>
    <w:multiLevelType w:val="hybridMultilevel"/>
    <w:tmpl w:val="BA781B90"/>
    <w:lvl w:ilvl="0" w:tplc="21F622C2">
      <w:start w:val="1"/>
      <w:numFmt w:val="japaneseCounting"/>
      <w:lvlText w:val="第%1，"/>
      <w:lvlJc w:val="left"/>
      <w:pPr>
        <w:ind w:left="1455" w:hanging="1035"/>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8"/>
  </w:num>
  <w:num w:numId="2">
    <w:abstractNumId w:val="3"/>
  </w:num>
  <w:num w:numId="3">
    <w:abstractNumId w:val="9"/>
  </w:num>
  <w:num w:numId="4">
    <w:abstractNumId w:val="13"/>
  </w:num>
  <w:num w:numId="5">
    <w:abstractNumId w:val="7"/>
  </w:num>
  <w:num w:numId="6">
    <w:abstractNumId w:val="2"/>
  </w:num>
  <w:num w:numId="7">
    <w:abstractNumId w:val="15"/>
  </w:num>
  <w:num w:numId="8">
    <w:abstractNumId w:val="12"/>
  </w:num>
  <w:num w:numId="9">
    <w:abstractNumId w:val="4"/>
  </w:num>
  <w:num w:numId="10">
    <w:abstractNumId w:val="0"/>
  </w:num>
  <w:num w:numId="11">
    <w:abstractNumId w:val="16"/>
  </w:num>
  <w:num w:numId="12">
    <w:abstractNumId w:val="6"/>
  </w:num>
  <w:num w:numId="13">
    <w:abstractNumId w:val="11"/>
  </w:num>
  <w:num w:numId="14">
    <w:abstractNumId w:val="5"/>
  </w:num>
  <w:num w:numId="15">
    <w:abstractNumId w:val="14"/>
  </w:num>
  <w:num w:numId="16">
    <w:abstractNumId w:val="17"/>
  </w:num>
  <w:num w:numId="17">
    <w:abstractNumId w:val="10"/>
  </w:num>
  <w:num w:numId="18">
    <w:abstractNumId w:val="18"/>
  </w:num>
  <w:num w:numId="1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30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56C2A"/>
    <w:rsid w:val="00000B0F"/>
    <w:rsid w:val="00001A85"/>
    <w:rsid w:val="00003307"/>
    <w:rsid w:val="00003D60"/>
    <w:rsid w:val="00003F8D"/>
    <w:rsid w:val="00006B12"/>
    <w:rsid w:val="0001160A"/>
    <w:rsid w:val="000265EF"/>
    <w:rsid w:val="00031F0E"/>
    <w:rsid w:val="00034E47"/>
    <w:rsid w:val="00035B88"/>
    <w:rsid w:val="00054D27"/>
    <w:rsid w:val="00057A88"/>
    <w:rsid w:val="00062C58"/>
    <w:rsid w:val="000710D0"/>
    <w:rsid w:val="00073358"/>
    <w:rsid w:val="000748C5"/>
    <w:rsid w:val="0007751D"/>
    <w:rsid w:val="000812FC"/>
    <w:rsid w:val="00081E35"/>
    <w:rsid w:val="00083A56"/>
    <w:rsid w:val="00086192"/>
    <w:rsid w:val="000879C1"/>
    <w:rsid w:val="00092A08"/>
    <w:rsid w:val="000A0C22"/>
    <w:rsid w:val="000A5336"/>
    <w:rsid w:val="000A78B0"/>
    <w:rsid w:val="000B4D08"/>
    <w:rsid w:val="000B6196"/>
    <w:rsid w:val="000C3611"/>
    <w:rsid w:val="000C4A11"/>
    <w:rsid w:val="000E3540"/>
    <w:rsid w:val="000E68A9"/>
    <w:rsid w:val="000E6D03"/>
    <w:rsid w:val="000F17E3"/>
    <w:rsid w:val="000F1D31"/>
    <w:rsid w:val="00100284"/>
    <w:rsid w:val="00117C2D"/>
    <w:rsid w:val="00120553"/>
    <w:rsid w:val="00122B05"/>
    <w:rsid w:val="00134BBB"/>
    <w:rsid w:val="00142846"/>
    <w:rsid w:val="00154873"/>
    <w:rsid w:val="001555B0"/>
    <w:rsid w:val="00155A78"/>
    <w:rsid w:val="00167B89"/>
    <w:rsid w:val="00174338"/>
    <w:rsid w:val="0018018F"/>
    <w:rsid w:val="00183F4A"/>
    <w:rsid w:val="001A0835"/>
    <w:rsid w:val="001B445A"/>
    <w:rsid w:val="001C156E"/>
    <w:rsid w:val="001C2425"/>
    <w:rsid w:val="001C27E7"/>
    <w:rsid w:val="001C34D7"/>
    <w:rsid w:val="001D1FFE"/>
    <w:rsid w:val="001E64B4"/>
    <w:rsid w:val="001F6717"/>
    <w:rsid w:val="002005C2"/>
    <w:rsid w:val="002022B9"/>
    <w:rsid w:val="00203DCE"/>
    <w:rsid w:val="002059CF"/>
    <w:rsid w:val="00207186"/>
    <w:rsid w:val="00207FE1"/>
    <w:rsid w:val="00213154"/>
    <w:rsid w:val="002165AA"/>
    <w:rsid w:val="002208BB"/>
    <w:rsid w:val="00223622"/>
    <w:rsid w:val="00225B76"/>
    <w:rsid w:val="00256138"/>
    <w:rsid w:val="00257235"/>
    <w:rsid w:val="002651BA"/>
    <w:rsid w:val="00267EF1"/>
    <w:rsid w:val="00273AF0"/>
    <w:rsid w:val="00286DC9"/>
    <w:rsid w:val="00292D65"/>
    <w:rsid w:val="002945CA"/>
    <w:rsid w:val="002A72E1"/>
    <w:rsid w:val="002B31E6"/>
    <w:rsid w:val="002C212B"/>
    <w:rsid w:val="002C26B2"/>
    <w:rsid w:val="002C2C0C"/>
    <w:rsid w:val="002C61C9"/>
    <w:rsid w:val="002D236B"/>
    <w:rsid w:val="002D7DD7"/>
    <w:rsid w:val="002E2FAD"/>
    <w:rsid w:val="002E58E4"/>
    <w:rsid w:val="002F1FDA"/>
    <w:rsid w:val="002F24B3"/>
    <w:rsid w:val="002F3FA3"/>
    <w:rsid w:val="002F755E"/>
    <w:rsid w:val="002F77C4"/>
    <w:rsid w:val="00303761"/>
    <w:rsid w:val="00304646"/>
    <w:rsid w:val="003106E9"/>
    <w:rsid w:val="00314C3F"/>
    <w:rsid w:val="00320063"/>
    <w:rsid w:val="00321287"/>
    <w:rsid w:val="00325E05"/>
    <w:rsid w:val="003268E4"/>
    <w:rsid w:val="00330AAD"/>
    <w:rsid w:val="00333383"/>
    <w:rsid w:val="003433A4"/>
    <w:rsid w:val="0035543C"/>
    <w:rsid w:val="003767B7"/>
    <w:rsid w:val="00384DE5"/>
    <w:rsid w:val="003860A4"/>
    <w:rsid w:val="003B30DC"/>
    <w:rsid w:val="003B640D"/>
    <w:rsid w:val="003B7F1B"/>
    <w:rsid w:val="003C0FD3"/>
    <w:rsid w:val="003C478F"/>
    <w:rsid w:val="003D691A"/>
    <w:rsid w:val="003E17DA"/>
    <w:rsid w:val="003F0057"/>
    <w:rsid w:val="00400748"/>
    <w:rsid w:val="00407DFD"/>
    <w:rsid w:val="004137D9"/>
    <w:rsid w:val="00413CB4"/>
    <w:rsid w:val="00414FD4"/>
    <w:rsid w:val="004166C5"/>
    <w:rsid w:val="00417106"/>
    <w:rsid w:val="00420D02"/>
    <w:rsid w:val="00423879"/>
    <w:rsid w:val="00434639"/>
    <w:rsid w:val="0044317A"/>
    <w:rsid w:val="0044594D"/>
    <w:rsid w:val="004570C4"/>
    <w:rsid w:val="004572F7"/>
    <w:rsid w:val="00462D5C"/>
    <w:rsid w:val="004677FD"/>
    <w:rsid w:val="00471888"/>
    <w:rsid w:val="004756D8"/>
    <w:rsid w:val="00486B5B"/>
    <w:rsid w:val="00493715"/>
    <w:rsid w:val="004962BB"/>
    <w:rsid w:val="004A10C2"/>
    <w:rsid w:val="004A45B2"/>
    <w:rsid w:val="004A4CCB"/>
    <w:rsid w:val="004B01BD"/>
    <w:rsid w:val="004C4B47"/>
    <w:rsid w:val="004D32CA"/>
    <w:rsid w:val="004D4A3D"/>
    <w:rsid w:val="004E234D"/>
    <w:rsid w:val="004E32B4"/>
    <w:rsid w:val="004E5596"/>
    <w:rsid w:val="004E5766"/>
    <w:rsid w:val="004E60FF"/>
    <w:rsid w:val="004F03B1"/>
    <w:rsid w:val="004F0989"/>
    <w:rsid w:val="004F4C1D"/>
    <w:rsid w:val="0050041E"/>
    <w:rsid w:val="00507E9F"/>
    <w:rsid w:val="00512528"/>
    <w:rsid w:val="00514444"/>
    <w:rsid w:val="00517602"/>
    <w:rsid w:val="00530D1D"/>
    <w:rsid w:val="005327E2"/>
    <w:rsid w:val="00535D54"/>
    <w:rsid w:val="0054105F"/>
    <w:rsid w:val="00544CD3"/>
    <w:rsid w:val="00556DF5"/>
    <w:rsid w:val="0057034A"/>
    <w:rsid w:val="00574E23"/>
    <w:rsid w:val="00577FB5"/>
    <w:rsid w:val="005812FB"/>
    <w:rsid w:val="00584E68"/>
    <w:rsid w:val="00587E69"/>
    <w:rsid w:val="00595ADD"/>
    <w:rsid w:val="005A6E2C"/>
    <w:rsid w:val="005B29B9"/>
    <w:rsid w:val="005C5803"/>
    <w:rsid w:val="005D2023"/>
    <w:rsid w:val="005D5AB1"/>
    <w:rsid w:val="005D5CFF"/>
    <w:rsid w:val="005D7827"/>
    <w:rsid w:val="005E2657"/>
    <w:rsid w:val="005E5386"/>
    <w:rsid w:val="005E646F"/>
    <w:rsid w:val="005E7E16"/>
    <w:rsid w:val="005F142E"/>
    <w:rsid w:val="006071AA"/>
    <w:rsid w:val="00611DE9"/>
    <w:rsid w:val="00612399"/>
    <w:rsid w:val="00632B0B"/>
    <w:rsid w:val="006415E6"/>
    <w:rsid w:val="00644CAE"/>
    <w:rsid w:val="00650E47"/>
    <w:rsid w:val="0065161D"/>
    <w:rsid w:val="00651CA0"/>
    <w:rsid w:val="00656C2A"/>
    <w:rsid w:val="00657008"/>
    <w:rsid w:val="006575FD"/>
    <w:rsid w:val="00657AED"/>
    <w:rsid w:val="00664B16"/>
    <w:rsid w:val="0067122F"/>
    <w:rsid w:val="0067192C"/>
    <w:rsid w:val="00677D8B"/>
    <w:rsid w:val="00687B2E"/>
    <w:rsid w:val="006957E5"/>
    <w:rsid w:val="006A14DD"/>
    <w:rsid w:val="006A7D67"/>
    <w:rsid w:val="006B1685"/>
    <w:rsid w:val="006B584B"/>
    <w:rsid w:val="006D0F61"/>
    <w:rsid w:val="006E541F"/>
    <w:rsid w:val="006F023A"/>
    <w:rsid w:val="006F4BE7"/>
    <w:rsid w:val="006F5803"/>
    <w:rsid w:val="0070186D"/>
    <w:rsid w:val="0070561D"/>
    <w:rsid w:val="00706CFB"/>
    <w:rsid w:val="00707E58"/>
    <w:rsid w:val="00712C6D"/>
    <w:rsid w:val="00713870"/>
    <w:rsid w:val="00716B9F"/>
    <w:rsid w:val="00717EF6"/>
    <w:rsid w:val="00727C66"/>
    <w:rsid w:val="00730723"/>
    <w:rsid w:val="007315BE"/>
    <w:rsid w:val="00736B7A"/>
    <w:rsid w:val="0074262D"/>
    <w:rsid w:val="0074281A"/>
    <w:rsid w:val="007533D1"/>
    <w:rsid w:val="00756B36"/>
    <w:rsid w:val="00757ABF"/>
    <w:rsid w:val="007609A7"/>
    <w:rsid w:val="00762C86"/>
    <w:rsid w:val="00762D87"/>
    <w:rsid w:val="007660FE"/>
    <w:rsid w:val="007673B3"/>
    <w:rsid w:val="0078523A"/>
    <w:rsid w:val="00785B06"/>
    <w:rsid w:val="00790C36"/>
    <w:rsid w:val="00791B90"/>
    <w:rsid w:val="007A3AE9"/>
    <w:rsid w:val="007A6FBF"/>
    <w:rsid w:val="007C27AA"/>
    <w:rsid w:val="007C33DE"/>
    <w:rsid w:val="007D24A1"/>
    <w:rsid w:val="007F6E87"/>
    <w:rsid w:val="00800A83"/>
    <w:rsid w:val="008045F7"/>
    <w:rsid w:val="00811E74"/>
    <w:rsid w:val="00821141"/>
    <w:rsid w:val="008218A1"/>
    <w:rsid w:val="0082352F"/>
    <w:rsid w:val="008242E9"/>
    <w:rsid w:val="00825EFE"/>
    <w:rsid w:val="00840D60"/>
    <w:rsid w:val="0084173E"/>
    <w:rsid w:val="0084239A"/>
    <w:rsid w:val="00842C40"/>
    <w:rsid w:val="00844503"/>
    <w:rsid w:val="00845A42"/>
    <w:rsid w:val="00854753"/>
    <w:rsid w:val="00856BBB"/>
    <w:rsid w:val="00870FBA"/>
    <w:rsid w:val="00872546"/>
    <w:rsid w:val="00875170"/>
    <w:rsid w:val="00875815"/>
    <w:rsid w:val="00881D21"/>
    <w:rsid w:val="00890D59"/>
    <w:rsid w:val="00894D40"/>
    <w:rsid w:val="008A13CA"/>
    <w:rsid w:val="008A3094"/>
    <w:rsid w:val="008A4BF9"/>
    <w:rsid w:val="008A6BA5"/>
    <w:rsid w:val="008A6DC2"/>
    <w:rsid w:val="008B10CC"/>
    <w:rsid w:val="008C0D4B"/>
    <w:rsid w:val="008C38A0"/>
    <w:rsid w:val="008C4D5D"/>
    <w:rsid w:val="008D2B5D"/>
    <w:rsid w:val="008D6209"/>
    <w:rsid w:val="008F0465"/>
    <w:rsid w:val="00906110"/>
    <w:rsid w:val="00906379"/>
    <w:rsid w:val="00911525"/>
    <w:rsid w:val="009143D8"/>
    <w:rsid w:val="00921045"/>
    <w:rsid w:val="0093159D"/>
    <w:rsid w:val="009344DD"/>
    <w:rsid w:val="00944A9A"/>
    <w:rsid w:val="00944DF7"/>
    <w:rsid w:val="00951299"/>
    <w:rsid w:val="00954609"/>
    <w:rsid w:val="0098748D"/>
    <w:rsid w:val="00992D3D"/>
    <w:rsid w:val="00994A35"/>
    <w:rsid w:val="009A268C"/>
    <w:rsid w:val="009A3968"/>
    <w:rsid w:val="009C5D6B"/>
    <w:rsid w:val="009C6556"/>
    <w:rsid w:val="009D0186"/>
    <w:rsid w:val="009D3E4B"/>
    <w:rsid w:val="009D4CFC"/>
    <w:rsid w:val="009D65A2"/>
    <w:rsid w:val="009E3A67"/>
    <w:rsid w:val="009F2938"/>
    <w:rsid w:val="009F423E"/>
    <w:rsid w:val="00A0019B"/>
    <w:rsid w:val="00A019B8"/>
    <w:rsid w:val="00A11B26"/>
    <w:rsid w:val="00A12A03"/>
    <w:rsid w:val="00A13C13"/>
    <w:rsid w:val="00A153D1"/>
    <w:rsid w:val="00A24A89"/>
    <w:rsid w:val="00A266CE"/>
    <w:rsid w:val="00A33E33"/>
    <w:rsid w:val="00A35C6D"/>
    <w:rsid w:val="00A35CCA"/>
    <w:rsid w:val="00A3699C"/>
    <w:rsid w:val="00A41076"/>
    <w:rsid w:val="00A430D4"/>
    <w:rsid w:val="00A4484F"/>
    <w:rsid w:val="00A44AA1"/>
    <w:rsid w:val="00A723B2"/>
    <w:rsid w:val="00A80D14"/>
    <w:rsid w:val="00A81BE6"/>
    <w:rsid w:val="00A946C3"/>
    <w:rsid w:val="00A94954"/>
    <w:rsid w:val="00AB48A7"/>
    <w:rsid w:val="00AB48C7"/>
    <w:rsid w:val="00AB4D3E"/>
    <w:rsid w:val="00AB51C9"/>
    <w:rsid w:val="00AC03FB"/>
    <w:rsid w:val="00AC0F68"/>
    <w:rsid w:val="00AC1D85"/>
    <w:rsid w:val="00AC513C"/>
    <w:rsid w:val="00AC5806"/>
    <w:rsid w:val="00AD4DD3"/>
    <w:rsid w:val="00AE3372"/>
    <w:rsid w:val="00AE41D3"/>
    <w:rsid w:val="00AE4E66"/>
    <w:rsid w:val="00B24CC0"/>
    <w:rsid w:val="00B37155"/>
    <w:rsid w:val="00B371F4"/>
    <w:rsid w:val="00B5198E"/>
    <w:rsid w:val="00B51FCC"/>
    <w:rsid w:val="00B56A51"/>
    <w:rsid w:val="00B56D7D"/>
    <w:rsid w:val="00B71928"/>
    <w:rsid w:val="00B72730"/>
    <w:rsid w:val="00B760AF"/>
    <w:rsid w:val="00B773E3"/>
    <w:rsid w:val="00B82951"/>
    <w:rsid w:val="00B8618E"/>
    <w:rsid w:val="00B86C81"/>
    <w:rsid w:val="00B873E0"/>
    <w:rsid w:val="00B91439"/>
    <w:rsid w:val="00B92F84"/>
    <w:rsid w:val="00B93866"/>
    <w:rsid w:val="00B94509"/>
    <w:rsid w:val="00B971B6"/>
    <w:rsid w:val="00BA067C"/>
    <w:rsid w:val="00BA3F3A"/>
    <w:rsid w:val="00BB61F2"/>
    <w:rsid w:val="00BB673C"/>
    <w:rsid w:val="00BC01AB"/>
    <w:rsid w:val="00BD1ABF"/>
    <w:rsid w:val="00BE24B3"/>
    <w:rsid w:val="00BE2B56"/>
    <w:rsid w:val="00BF3976"/>
    <w:rsid w:val="00C01027"/>
    <w:rsid w:val="00C038B1"/>
    <w:rsid w:val="00C04233"/>
    <w:rsid w:val="00C17C72"/>
    <w:rsid w:val="00C22523"/>
    <w:rsid w:val="00C3409F"/>
    <w:rsid w:val="00C40542"/>
    <w:rsid w:val="00C43287"/>
    <w:rsid w:val="00C46307"/>
    <w:rsid w:val="00C52D86"/>
    <w:rsid w:val="00C551A9"/>
    <w:rsid w:val="00C61D3C"/>
    <w:rsid w:val="00C67607"/>
    <w:rsid w:val="00C70B60"/>
    <w:rsid w:val="00C72D54"/>
    <w:rsid w:val="00C77507"/>
    <w:rsid w:val="00C77B68"/>
    <w:rsid w:val="00C93400"/>
    <w:rsid w:val="00C95EC6"/>
    <w:rsid w:val="00CA3E98"/>
    <w:rsid w:val="00CA4385"/>
    <w:rsid w:val="00CB0295"/>
    <w:rsid w:val="00CB4FA2"/>
    <w:rsid w:val="00CC4716"/>
    <w:rsid w:val="00CD0CB7"/>
    <w:rsid w:val="00CD274F"/>
    <w:rsid w:val="00CD4C5F"/>
    <w:rsid w:val="00CD5E3D"/>
    <w:rsid w:val="00CE0315"/>
    <w:rsid w:val="00CE4D9E"/>
    <w:rsid w:val="00CE51D3"/>
    <w:rsid w:val="00CE5517"/>
    <w:rsid w:val="00CE6FE3"/>
    <w:rsid w:val="00CF0CA4"/>
    <w:rsid w:val="00CF1B6F"/>
    <w:rsid w:val="00CF1C18"/>
    <w:rsid w:val="00CF2E96"/>
    <w:rsid w:val="00D22DB8"/>
    <w:rsid w:val="00D23F42"/>
    <w:rsid w:val="00D266B3"/>
    <w:rsid w:val="00D273EB"/>
    <w:rsid w:val="00D27C67"/>
    <w:rsid w:val="00D4776F"/>
    <w:rsid w:val="00D503A1"/>
    <w:rsid w:val="00D52FD6"/>
    <w:rsid w:val="00D65A6C"/>
    <w:rsid w:val="00D6658D"/>
    <w:rsid w:val="00D6716C"/>
    <w:rsid w:val="00D67883"/>
    <w:rsid w:val="00D73CC2"/>
    <w:rsid w:val="00D75050"/>
    <w:rsid w:val="00D7626D"/>
    <w:rsid w:val="00D95DE0"/>
    <w:rsid w:val="00DA48EE"/>
    <w:rsid w:val="00DB13E7"/>
    <w:rsid w:val="00DB2C9F"/>
    <w:rsid w:val="00DB628E"/>
    <w:rsid w:val="00DC0EF4"/>
    <w:rsid w:val="00DE7757"/>
    <w:rsid w:val="00DF5C0E"/>
    <w:rsid w:val="00E006A2"/>
    <w:rsid w:val="00E02272"/>
    <w:rsid w:val="00E0337C"/>
    <w:rsid w:val="00E30329"/>
    <w:rsid w:val="00E367BD"/>
    <w:rsid w:val="00E40688"/>
    <w:rsid w:val="00E4116F"/>
    <w:rsid w:val="00E43B84"/>
    <w:rsid w:val="00E45B77"/>
    <w:rsid w:val="00E4618B"/>
    <w:rsid w:val="00E521CB"/>
    <w:rsid w:val="00E53487"/>
    <w:rsid w:val="00E60CC5"/>
    <w:rsid w:val="00E6273F"/>
    <w:rsid w:val="00E71612"/>
    <w:rsid w:val="00E77E51"/>
    <w:rsid w:val="00E77FEF"/>
    <w:rsid w:val="00E80EB5"/>
    <w:rsid w:val="00E81DD4"/>
    <w:rsid w:val="00E83163"/>
    <w:rsid w:val="00E84B73"/>
    <w:rsid w:val="00E863E5"/>
    <w:rsid w:val="00E901FB"/>
    <w:rsid w:val="00E96415"/>
    <w:rsid w:val="00EA05CA"/>
    <w:rsid w:val="00EA1228"/>
    <w:rsid w:val="00EA1746"/>
    <w:rsid w:val="00EA6F2D"/>
    <w:rsid w:val="00EB2AFD"/>
    <w:rsid w:val="00EB4285"/>
    <w:rsid w:val="00EB64F7"/>
    <w:rsid w:val="00ED0D5F"/>
    <w:rsid w:val="00ED4213"/>
    <w:rsid w:val="00EE72AC"/>
    <w:rsid w:val="00EF0F7D"/>
    <w:rsid w:val="00EF338E"/>
    <w:rsid w:val="00EF349D"/>
    <w:rsid w:val="00EF5CFD"/>
    <w:rsid w:val="00EF7966"/>
    <w:rsid w:val="00F0635E"/>
    <w:rsid w:val="00F12F13"/>
    <w:rsid w:val="00F159AC"/>
    <w:rsid w:val="00F23BDC"/>
    <w:rsid w:val="00F31D4A"/>
    <w:rsid w:val="00F356D1"/>
    <w:rsid w:val="00F47590"/>
    <w:rsid w:val="00F53676"/>
    <w:rsid w:val="00F543C6"/>
    <w:rsid w:val="00F6465D"/>
    <w:rsid w:val="00F66F73"/>
    <w:rsid w:val="00F67E74"/>
    <w:rsid w:val="00F70DC5"/>
    <w:rsid w:val="00F7370B"/>
    <w:rsid w:val="00F75C36"/>
    <w:rsid w:val="00F857D2"/>
    <w:rsid w:val="00F91775"/>
    <w:rsid w:val="00F928DB"/>
    <w:rsid w:val="00F93C8B"/>
    <w:rsid w:val="00F97ECA"/>
    <w:rsid w:val="00FA099B"/>
    <w:rsid w:val="00FA1A51"/>
    <w:rsid w:val="00FA2172"/>
    <w:rsid w:val="00FB359F"/>
    <w:rsid w:val="00FB4C27"/>
    <w:rsid w:val="00FB525B"/>
    <w:rsid w:val="00FD32D9"/>
    <w:rsid w:val="00FE0351"/>
    <w:rsid w:val="00FE2C0D"/>
    <w:rsid w:val="00FE62FC"/>
    <w:rsid w:val="00FF0CEE"/>
    <w:rsid w:val="00FF1B59"/>
    <w:rsid w:val="00FF377D"/>
    <w:rsid w:val="00FF3F6C"/>
    <w:rsid w:val="00FF435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chsdate"/>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Indent 2"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No List" w:uiPriority="0"/>
    <w:lsdException w:name="Table Grid 3"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6C2A"/>
    <w:pPr>
      <w:widowControl w:val="0"/>
      <w:jc w:val="both"/>
    </w:pPr>
    <w:rPr>
      <w:rFonts w:ascii="Times New Roman" w:eastAsia="宋体" w:hAnsi="Times New Roman" w:cs="Times New Roman"/>
      <w:szCs w:val="24"/>
    </w:rPr>
  </w:style>
  <w:style w:type="paragraph" w:styleId="1">
    <w:name w:val="heading 1"/>
    <w:basedOn w:val="a"/>
    <w:next w:val="a"/>
    <w:link w:val="1Char"/>
    <w:autoRedefine/>
    <w:qFormat/>
    <w:rsid w:val="00656C2A"/>
    <w:pPr>
      <w:keepNext/>
      <w:keepLines/>
      <w:spacing w:before="340" w:after="330" w:line="460" w:lineRule="exact"/>
      <w:jc w:val="center"/>
      <w:outlineLvl w:val="0"/>
    </w:pPr>
    <w:rPr>
      <w:rFonts w:ascii="黑体" w:eastAsia="黑体"/>
      <w:b/>
      <w:kern w:val="44"/>
      <w:sz w:val="44"/>
      <w:szCs w:val="44"/>
    </w:rPr>
  </w:style>
  <w:style w:type="paragraph" w:styleId="2">
    <w:name w:val="heading 2"/>
    <w:basedOn w:val="a"/>
    <w:next w:val="a"/>
    <w:link w:val="2Char"/>
    <w:qFormat/>
    <w:rsid w:val="00656C2A"/>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656C2A"/>
    <w:pPr>
      <w:keepNext/>
      <w:keepLines/>
      <w:spacing w:before="260" w:after="260" w:line="416" w:lineRule="auto"/>
      <w:outlineLvl w:val="2"/>
    </w:pPr>
    <w:rPr>
      <w:b/>
      <w:bCs/>
      <w:sz w:val="32"/>
      <w:szCs w:val="32"/>
    </w:rPr>
  </w:style>
  <w:style w:type="paragraph" w:styleId="4">
    <w:name w:val="heading 4"/>
    <w:basedOn w:val="a"/>
    <w:next w:val="a"/>
    <w:link w:val="4Char"/>
    <w:qFormat/>
    <w:rsid w:val="00656C2A"/>
    <w:pPr>
      <w:keepNext/>
      <w:keepLines/>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656C2A"/>
    <w:rPr>
      <w:rFonts w:ascii="黑体" w:eastAsia="黑体" w:hAnsi="Times New Roman" w:cs="Times New Roman"/>
      <w:b/>
      <w:kern w:val="44"/>
      <w:sz w:val="44"/>
      <w:szCs w:val="44"/>
    </w:rPr>
  </w:style>
  <w:style w:type="character" w:customStyle="1" w:styleId="2Char">
    <w:name w:val="标题 2 Char"/>
    <w:basedOn w:val="a0"/>
    <w:link w:val="2"/>
    <w:rsid w:val="00656C2A"/>
    <w:rPr>
      <w:rFonts w:ascii="Arial" w:eastAsia="黑体" w:hAnsi="Arial" w:cs="Times New Roman"/>
      <w:b/>
      <w:bCs/>
      <w:sz w:val="32"/>
      <w:szCs w:val="32"/>
    </w:rPr>
  </w:style>
  <w:style w:type="character" w:customStyle="1" w:styleId="3Char">
    <w:name w:val="标题 3 Char"/>
    <w:basedOn w:val="a0"/>
    <w:link w:val="3"/>
    <w:rsid w:val="00656C2A"/>
    <w:rPr>
      <w:rFonts w:ascii="Times New Roman" w:eastAsia="宋体" w:hAnsi="Times New Roman" w:cs="Times New Roman"/>
      <w:b/>
      <w:bCs/>
      <w:sz w:val="32"/>
      <w:szCs w:val="32"/>
    </w:rPr>
  </w:style>
  <w:style w:type="character" w:customStyle="1" w:styleId="4Char">
    <w:name w:val="标题 4 Char"/>
    <w:basedOn w:val="a0"/>
    <w:link w:val="4"/>
    <w:rsid w:val="00656C2A"/>
    <w:rPr>
      <w:rFonts w:ascii="Arial" w:eastAsia="黑体" w:hAnsi="Arial" w:cs="Times New Roman"/>
      <w:b/>
      <w:bCs/>
      <w:sz w:val="28"/>
      <w:szCs w:val="28"/>
    </w:rPr>
  </w:style>
  <w:style w:type="paragraph" w:styleId="a3">
    <w:name w:val="Body Text"/>
    <w:basedOn w:val="a"/>
    <w:link w:val="Char"/>
    <w:rsid w:val="00656C2A"/>
    <w:pPr>
      <w:widowControl/>
      <w:jc w:val="left"/>
    </w:pPr>
    <w:rPr>
      <w:rFonts w:ascii="Courier New" w:hAnsi="Courier New" w:cs="Courier New"/>
      <w:sz w:val="20"/>
      <w:szCs w:val="20"/>
    </w:rPr>
  </w:style>
  <w:style w:type="character" w:customStyle="1" w:styleId="Char">
    <w:name w:val="正文文本 Char"/>
    <w:basedOn w:val="a0"/>
    <w:link w:val="a3"/>
    <w:rsid w:val="00656C2A"/>
    <w:rPr>
      <w:rFonts w:ascii="Courier New" w:eastAsia="宋体" w:hAnsi="Courier New" w:cs="Courier New"/>
      <w:sz w:val="20"/>
      <w:szCs w:val="20"/>
    </w:rPr>
  </w:style>
  <w:style w:type="paragraph" w:styleId="a4">
    <w:name w:val="Normal (Web)"/>
    <w:basedOn w:val="a"/>
    <w:uiPriority w:val="99"/>
    <w:rsid w:val="00656C2A"/>
    <w:pPr>
      <w:widowControl/>
      <w:spacing w:line="440" w:lineRule="exact"/>
    </w:pPr>
    <w:rPr>
      <w:rFonts w:ascii="Arial Unicode MS" w:eastAsia="Arial Unicode MS" w:hAnsi="Arial Unicode MS" w:cs="Arial Unicode MS"/>
      <w:kern w:val="0"/>
      <w:szCs w:val="21"/>
    </w:rPr>
  </w:style>
  <w:style w:type="character" w:styleId="a5">
    <w:name w:val="Hyperlink"/>
    <w:rsid w:val="00656C2A"/>
    <w:rPr>
      <w:color w:val="0000FF"/>
      <w:u w:val="single"/>
    </w:rPr>
  </w:style>
  <w:style w:type="character" w:customStyle="1" w:styleId="maintitle1">
    <w:name w:val="maintitle1"/>
    <w:rsid w:val="00656C2A"/>
    <w:rPr>
      <w:b/>
      <w:bCs/>
      <w:strike w:val="0"/>
      <w:dstrike w:val="0"/>
      <w:color w:val="336666"/>
      <w:sz w:val="24"/>
      <w:szCs w:val="24"/>
      <w:u w:val="none"/>
      <w:effect w:val="none"/>
    </w:rPr>
  </w:style>
  <w:style w:type="paragraph" w:customStyle="1" w:styleId="Default">
    <w:name w:val="Default"/>
    <w:rsid w:val="00656C2A"/>
    <w:pPr>
      <w:widowControl w:val="0"/>
      <w:autoSpaceDE w:val="0"/>
      <w:autoSpaceDN w:val="0"/>
      <w:adjustRightInd w:val="0"/>
    </w:pPr>
    <w:rPr>
      <w:rFonts w:ascii="Verdana" w:eastAsia="宋体" w:hAnsi="Verdana" w:cs="Times New Roman"/>
      <w:color w:val="000000"/>
      <w:kern w:val="0"/>
      <w:sz w:val="24"/>
      <w:szCs w:val="24"/>
    </w:rPr>
  </w:style>
  <w:style w:type="character" w:customStyle="1" w:styleId="tekst1">
    <w:name w:val="tekst1"/>
    <w:rsid w:val="00656C2A"/>
    <w:rPr>
      <w:rFonts w:ascii="Verdana" w:hAnsi="Verdana" w:hint="default"/>
      <w:b w:val="0"/>
      <w:bCs w:val="0"/>
      <w:color w:val="19273D"/>
      <w:sz w:val="17"/>
      <w:szCs w:val="17"/>
    </w:rPr>
  </w:style>
  <w:style w:type="character" w:styleId="a6">
    <w:name w:val="Strong"/>
    <w:uiPriority w:val="22"/>
    <w:qFormat/>
    <w:rsid w:val="00656C2A"/>
    <w:rPr>
      <w:b/>
      <w:bCs/>
    </w:rPr>
  </w:style>
  <w:style w:type="paragraph" w:styleId="a7">
    <w:name w:val="Normal Indent"/>
    <w:basedOn w:val="a"/>
    <w:rsid w:val="00656C2A"/>
    <w:pPr>
      <w:ind w:firstLine="420"/>
    </w:pPr>
    <w:rPr>
      <w:szCs w:val="20"/>
    </w:rPr>
  </w:style>
  <w:style w:type="character" w:customStyle="1" w:styleId="text11">
    <w:name w:val="text11"/>
    <w:rsid w:val="00656C2A"/>
    <w:rPr>
      <w:color w:val="000000"/>
      <w:sz w:val="22"/>
      <w:szCs w:val="22"/>
    </w:rPr>
  </w:style>
  <w:style w:type="character" w:customStyle="1" w:styleId="hpurple1">
    <w:name w:val="hpurple1"/>
    <w:rsid w:val="00656C2A"/>
    <w:rPr>
      <w:b/>
      <w:bCs/>
      <w:color w:val="9933CC"/>
    </w:rPr>
  </w:style>
  <w:style w:type="character" w:styleId="a8">
    <w:name w:val="FollowedHyperlink"/>
    <w:rsid w:val="00656C2A"/>
    <w:rPr>
      <w:color w:val="800080"/>
      <w:u w:val="single"/>
    </w:rPr>
  </w:style>
  <w:style w:type="paragraph" w:styleId="a9">
    <w:name w:val="footer"/>
    <w:basedOn w:val="a"/>
    <w:link w:val="Char0"/>
    <w:rsid w:val="00656C2A"/>
    <w:pPr>
      <w:tabs>
        <w:tab w:val="center" w:pos="4153"/>
        <w:tab w:val="right" w:pos="8306"/>
      </w:tabs>
      <w:snapToGrid w:val="0"/>
      <w:jc w:val="left"/>
    </w:pPr>
    <w:rPr>
      <w:sz w:val="18"/>
      <w:szCs w:val="18"/>
    </w:rPr>
  </w:style>
  <w:style w:type="character" w:customStyle="1" w:styleId="Char0">
    <w:name w:val="页脚 Char"/>
    <w:basedOn w:val="a0"/>
    <w:link w:val="a9"/>
    <w:rsid w:val="00656C2A"/>
    <w:rPr>
      <w:rFonts w:ascii="Times New Roman" w:eastAsia="宋体" w:hAnsi="Times New Roman" w:cs="Times New Roman"/>
      <w:sz w:val="18"/>
      <w:szCs w:val="18"/>
    </w:rPr>
  </w:style>
  <w:style w:type="character" w:styleId="aa">
    <w:name w:val="page number"/>
    <w:basedOn w:val="a0"/>
    <w:rsid w:val="00656C2A"/>
  </w:style>
  <w:style w:type="paragraph" w:styleId="ab">
    <w:name w:val="Body Text Indent"/>
    <w:basedOn w:val="a"/>
    <w:link w:val="Char1"/>
    <w:rsid w:val="00656C2A"/>
    <w:pPr>
      <w:spacing w:line="520" w:lineRule="exact"/>
      <w:ind w:firstLineChars="192" w:firstLine="538"/>
    </w:pPr>
    <w:rPr>
      <w:rFonts w:ascii="楷体_GB2312" w:eastAsia="楷体_GB2312"/>
      <w:color w:val="3366FF"/>
      <w:sz w:val="28"/>
      <w:szCs w:val="28"/>
    </w:rPr>
  </w:style>
  <w:style w:type="character" w:customStyle="1" w:styleId="Char1">
    <w:name w:val="正文文本缩进 Char"/>
    <w:basedOn w:val="a0"/>
    <w:link w:val="ab"/>
    <w:rsid w:val="00656C2A"/>
    <w:rPr>
      <w:rFonts w:ascii="楷体_GB2312" w:eastAsia="楷体_GB2312" w:hAnsi="Times New Roman" w:cs="Times New Roman"/>
      <w:color w:val="3366FF"/>
      <w:sz w:val="28"/>
      <w:szCs w:val="28"/>
    </w:rPr>
  </w:style>
  <w:style w:type="paragraph" w:styleId="20">
    <w:name w:val="Body Text Indent 2"/>
    <w:basedOn w:val="a"/>
    <w:link w:val="2Char0"/>
    <w:rsid w:val="00656C2A"/>
    <w:pPr>
      <w:widowControl/>
      <w:ind w:firstLineChars="200" w:firstLine="560"/>
    </w:pPr>
    <w:rPr>
      <w:rFonts w:ascii="宋体"/>
      <w:color w:val="000000"/>
      <w:sz w:val="28"/>
      <w:szCs w:val="28"/>
    </w:rPr>
  </w:style>
  <w:style w:type="character" w:customStyle="1" w:styleId="2Char0">
    <w:name w:val="正文文本缩进 2 Char"/>
    <w:basedOn w:val="a0"/>
    <w:link w:val="20"/>
    <w:rsid w:val="00656C2A"/>
    <w:rPr>
      <w:rFonts w:ascii="宋体" w:eastAsia="宋体" w:hAnsi="Times New Roman" w:cs="Times New Roman"/>
      <w:color w:val="000000"/>
      <w:sz w:val="28"/>
      <w:szCs w:val="28"/>
    </w:rPr>
  </w:style>
  <w:style w:type="paragraph" w:styleId="ac">
    <w:name w:val="header"/>
    <w:basedOn w:val="a"/>
    <w:link w:val="Char2"/>
    <w:rsid w:val="00656C2A"/>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c"/>
    <w:rsid w:val="00656C2A"/>
    <w:rPr>
      <w:rFonts w:ascii="Times New Roman" w:eastAsia="宋体" w:hAnsi="Times New Roman" w:cs="Times New Roman"/>
      <w:sz w:val="18"/>
      <w:szCs w:val="18"/>
    </w:rPr>
  </w:style>
  <w:style w:type="table" w:styleId="ad">
    <w:name w:val="Table Grid"/>
    <w:basedOn w:val="a1"/>
    <w:rsid w:val="00656C2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
    <w:name w:val="Char Char Char"/>
    <w:basedOn w:val="a"/>
    <w:rsid w:val="00656C2A"/>
    <w:pPr>
      <w:widowControl/>
      <w:spacing w:after="160" w:line="240" w:lineRule="exact"/>
      <w:jc w:val="left"/>
    </w:pPr>
    <w:rPr>
      <w:rFonts w:ascii="Verdana" w:hAnsi="Verdana"/>
      <w:kern w:val="0"/>
      <w:sz w:val="20"/>
      <w:szCs w:val="20"/>
      <w:lang w:eastAsia="en-US"/>
    </w:rPr>
  </w:style>
  <w:style w:type="paragraph" w:styleId="ae">
    <w:name w:val="Plain Text"/>
    <w:basedOn w:val="a"/>
    <w:link w:val="Char3"/>
    <w:rsid w:val="00656C2A"/>
    <w:rPr>
      <w:rFonts w:ascii="宋体" w:hAnsi="Courier New" w:cs="Courier New"/>
      <w:szCs w:val="21"/>
    </w:rPr>
  </w:style>
  <w:style w:type="character" w:customStyle="1" w:styleId="Char3">
    <w:name w:val="纯文本 Char"/>
    <w:basedOn w:val="a0"/>
    <w:link w:val="ae"/>
    <w:rsid w:val="00656C2A"/>
    <w:rPr>
      <w:rFonts w:ascii="宋体" w:eastAsia="宋体" w:hAnsi="Courier New" w:cs="Courier New"/>
      <w:szCs w:val="21"/>
    </w:rPr>
  </w:style>
  <w:style w:type="paragraph" w:customStyle="1" w:styleId="Web1">
    <w:name w:val="普通(Web)1"/>
    <w:basedOn w:val="a"/>
    <w:rsid w:val="00656C2A"/>
    <w:pPr>
      <w:widowControl/>
      <w:spacing w:before="225" w:after="225" w:line="345" w:lineRule="atLeast"/>
      <w:jc w:val="left"/>
    </w:pPr>
    <w:rPr>
      <w:rFonts w:ascii="宋体" w:hAnsi="宋体" w:cs="宋体"/>
      <w:kern w:val="0"/>
      <w:szCs w:val="21"/>
    </w:rPr>
  </w:style>
  <w:style w:type="paragraph" w:customStyle="1" w:styleId="clschspara">
    <w:name w:val="clschspara"/>
    <w:basedOn w:val="a"/>
    <w:rsid w:val="00656C2A"/>
    <w:pPr>
      <w:widowControl/>
      <w:spacing w:before="360" w:after="360" w:line="384" w:lineRule="auto"/>
      <w:ind w:firstLine="480"/>
      <w:jc w:val="left"/>
    </w:pPr>
    <w:rPr>
      <w:rFonts w:ascii="SimSun" w:hAnsi="SimSun" w:cs="宋体"/>
      <w:kern w:val="0"/>
      <w:sz w:val="24"/>
    </w:rPr>
  </w:style>
  <w:style w:type="paragraph" w:customStyle="1" w:styleId="itemdate">
    <w:name w:val="itemdate"/>
    <w:basedOn w:val="a"/>
    <w:rsid w:val="00656C2A"/>
    <w:pPr>
      <w:widowControl/>
      <w:spacing w:before="20" w:after="120"/>
      <w:jc w:val="center"/>
    </w:pPr>
    <w:rPr>
      <w:rFonts w:ascii="宋体" w:hAnsi="宋体" w:cs="宋体"/>
      <w:kern w:val="0"/>
      <w:sz w:val="18"/>
      <w:szCs w:val="18"/>
    </w:rPr>
  </w:style>
  <w:style w:type="paragraph" w:customStyle="1" w:styleId="CoverBullet">
    <w:name w:val="Cover Bullet"/>
    <w:basedOn w:val="Default"/>
    <w:next w:val="Default"/>
    <w:rsid w:val="00656C2A"/>
    <w:pPr>
      <w:spacing w:after="40"/>
    </w:pPr>
    <w:rPr>
      <w:rFonts w:ascii="楷体_GB2312" w:eastAsia="楷体_GB2312" w:hAnsi="Times New Roman"/>
      <w:color w:val="auto"/>
    </w:rPr>
  </w:style>
  <w:style w:type="table" w:styleId="30">
    <w:name w:val="Table Grid 3"/>
    <w:basedOn w:val="a1"/>
    <w:rsid w:val="00656C2A"/>
    <w:pPr>
      <w:widowControl w:val="0"/>
      <w:jc w:val="both"/>
    </w:pPr>
    <w:rPr>
      <w:rFonts w:ascii="Times New Roman" w:eastAsia="宋体" w:hAnsi="Times New Roman" w:cs="Times New Roman"/>
      <w:kern w:val="0"/>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ParaCharCharCharCharCharCharCharCharCharChar">
    <w:name w:val="默认段落字体 Para Char Char Char Char Char Char Char Char Char Char"/>
    <w:basedOn w:val="a"/>
    <w:rsid w:val="00656C2A"/>
    <w:rPr>
      <w:rFonts w:ascii="Arial" w:hAnsi="Arial" w:cs="Arial"/>
      <w:sz w:val="20"/>
      <w:szCs w:val="20"/>
    </w:rPr>
  </w:style>
  <w:style w:type="character" w:styleId="af">
    <w:name w:val="Emphasis"/>
    <w:qFormat/>
    <w:rsid w:val="00656C2A"/>
    <w:rPr>
      <w:b w:val="0"/>
      <w:bCs w:val="0"/>
      <w:i w:val="0"/>
      <w:iCs w:val="0"/>
      <w:color w:val="CC0033"/>
    </w:rPr>
  </w:style>
  <w:style w:type="paragraph" w:styleId="af0">
    <w:name w:val="Date"/>
    <w:basedOn w:val="a"/>
    <w:next w:val="a"/>
    <w:link w:val="Char4"/>
    <w:rsid w:val="00656C2A"/>
    <w:pPr>
      <w:ind w:leftChars="2500" w:left="100"/>
    </w:pPr>
    <w:rPr>
      <w:rFonts w:ascii="Arial" w:eastAsia="幼圆" w:hAnsi="Arial"/>
      <w:b/>
      <w:bCs/>
      <w:sz w:val="15"/>
      <w:szCs w:val="15"/>
    </w:rPr>
  </w:style>
  <w:style w:type="character" w:customStyle="1" w:styleId="Char4">
    <w:name w:val="日期 Char"/>
    <w:basedOn w:val="a0"/>
    <w:link w:val="af0"/>
    <w:rsid w:val="00656C2A"/>
    <w:rPr>
      <w:rFonts w:ascii="Arial" w:eastAsia="幼圆" w:hAnsi="Arial" w:cs="Times New Roman"/>
      <w:b/>
      <w:bCs/>
      <w:sz w:val="15"/>
      <w:szCs w:val="15"/>
    </w:rPr>
  </w:style>
  <w:style w:type="paragraph" w:customStyle="1" w:styleId="af1">
    <w:name w:val="内容"/>
    <w:basedOn w:val="a"/>
    <w:rsid w:val="00656C2A"/>
    <w:pPr>
      <w:ind w:firstLineChars="200" w:firstLine="200"/>
    </w:pPr>
    <w:rPr>
      <w:rFonts w:ascii="Arial" w:hAnsi="Arial"/>
      <w:sz w:val="24"/>
    </w:rPr>
  </w:style>
  <w:style w:type="character" w:customStyle="1" w:styleId="fonttitle">
    <w:name w:val="fonttitle"/>
    <w:basedOn w:val="a0"/>
    <w:rsid w:val="00656C2A"/>
  </w:style>
  <w:style w:type="paragraph" w:customStyle="1" w:styleId="Char5">
    <w:name w:val="Char"/>
    <w:basedOn w:val="a"/>
    <w:rsid w:val="00656C2A"/>
    <w:rPr>
      <w:rFonts w:ascii="Arial" w:hAnsi="Arial" w:cs="Arial"/>
      <w:sz w:val="20"/>
      <w:szCs w:val="20"/>
    </w:rPr>
  </w:style>
  <w:style w:type="character" w:customStyle="1" w:styleId="fontcontent">
    <w:name w:val="fontcontent"/>
    <w:basedOn w:val="a0"/>
    <w:rsid w:val="00656C2A"/>
  </w:style>
  <w:style w:type="paragraph" w:customStyle="1" w:styleId="author">
    <w:name w:val="author"/>
    <w:basedOn w:val="a"/>
    <w:rsid w:val="00656C2A"/>
    <w:pPr>
      <w:widowControl/>
      <w:jc w:val="left"/>
    </w:pPr>
    <w:rPr>
      <w:rFonts w:ascii="宋体" w:hAnsi="宋体" w:cs="宋体"/>
      <w:kern w:val="0"/>
      <w:sz w:val="24"/>
    </w:rPr>
  </w:style>
  <w:style w:type="character" w:customStyle="1" w:styleId="2Char1">
    <w:name w:val="2 Char"/>
    <w:link w:val="21"/>
    <w:rsid w:val="00656C2A"/>
    <w:rPr>
      <w:rFonts w:eastAsia="楷体_GB2312"/>
      <w:sz w:val="28"/>
    </w:rPr>
  </w:style>
  <w:style w:type="paragraph" w:customStyle="1" w:styleId="21">
    <w:name w:val="2"/>
    <w:basedOn w:val="a"/>
    <w:link w:val="2Char1"/>
    <w:rsid w:val="00656C2A"/>
    <w:pPr>
      <w:spacing w:line="560" w:lineRule="exact"/>
      <w:ind w:leftChars="100" w:left="259" w:rightChars="100" w:right="259" w:firstLineChars="200" w:firstLine="599"/>
      <w:jc w:val="left"/>
    </w:pPr>
    <w:rPr>
      <w:rFonts w:asciiTheme="minorHAnsi" w:eastAsia="楷体_GB2312" w:hAnsiTheme="minorHAnsi" w:cstheme="minorBidi"/>
      <w:sz w:val="28"/>
      <w:szCs w:val="22"/>
    </w:rPr>
  </w:style>
  <w:style w:type="paragraph" w:styleId="af2">
    <w:name w:val="Balloon Text"/>
    <w:basedOn w:val="a"/>
    <w:link w:val="Char6"/>
    <w:semiHidden/>
    <w:rsid w:val="00656C2A"/>
    <w:rPr>
      <w:sz w:val="18"/>
      <w:szCs w:val="18"/>
    </w:rPr>
  </w:style>
  <w:style w:type="character" w:customStyle="1" w:styleId="Char6">
    <w:name w:val="批注框文本 Char"/>
    <w:basedOn w:val="a0"/>
    <w:link w:val="af2"/>
    <w:semiHidden/>
    <w:rsid w:val="00656C2A"/>
    <w:rPr>
      <w:rFonts w:ascii="Times New Roman" w:eastAsia="宋体" w:hAnsi="Times New Roman" w:cs="Times New Roman"/>
      <w:sz w:val="18"/>
      <w:szCs w:val="18"/>
    </w:rPr>
  </w:style>
  <w:style w:type="character" w:customStyle="1" w:styleId="2858D7CFB-ED40-4347-BF05-701D383B685F">
    <w:name w:val="样式2{858D7CFB-ED40-4347-BF05-701D383B685F}"/>
    <w:link w:val="22"/>
    <w:rsid w:val="00656C2A"/>
    <w:rPr>
      <w:rFonts w:ascii="宋体"/>
      <w:color w:val="0000FF"/>
      <w:sz w:val="24"/>
      <w:szCs w:val="24"/>
      <w:lang w:val="zh-CN"/>
    </w:rPr>
  </w:style>
  <w:style w:type="paragraph" w:customStyle="1" w:styleId="22">
    <w:name w:val="样式2"/>
    <w:basedOn w:val="1"/>
    <w:link w:val="2858D7CFB-ED40-4347-BF05-701D383B685F"/>
    <w:rsid w:val="00656C2A"/>
    <w:pPr>
      <w:keepLines w:val="0"/>
      <w:spacing w:before="0" w:after="0" w:line="360" w:lineRule="auto"/>
    </w:pPr>
    <w:rPr>
      <w:rFonts w:ascii="宋体" w:eastAsiaTheme="minorEastAsia" w:hAnsiTheme="minorHAnsi" w:cstheme="minorBidi"/>
      <w:b w:val="0"/>
      <w:color w:val="0000FF"/>
      <w:kern w:val="2"/>
      <w:sz w:val="24"/>
      <w:szCs w:val="24"/>
      <w:lang w:val="zh-CN"/>
    </w:rPr>
  </w:style>
  <w:style w:type="paragraph" w:customStyle="1" w:styleId="p0">
    <w:name w:val="p0"/>
    <w:basedOn w:val="a"/>
    <w:rsid w:val="00656C2A"/>
    <w:pPr>
      <w:widowControl/>
      <w:spacing w:before="100" w:beforeAutospacing="1" w:after="100" w:afterAutospacing="1"/>
      <w:jc w:val="left"/>
    </w:pPr>
    <w:rPr>
      <w:rFonts w:ascii="宋体" w:hAnsi="宋体" w:cs="宋体"/>
      <w:kern w:val="0"/>
      <w:sz w:val="24"/>
    </w:rPr>
  </w:style>
  <w:style w:type="paragraph" w:styleId="af3">
    <w:name w:val="List Paragraph"/>
    <w:basedOn w:val="a"/>
    <w:uiPriority w:val="34"/>
    <w:qFormat/>
    <w:rsid w:val="00800A83"/>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package" Target="embeddings/Microsoft_Office_Excel____2.xlsx"/><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Office_Excel____1.xlsx"/><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73F225-F909-4894-9889-2409706D5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1331</TotalTime>
  <Pages>11</Pages>
  <Words>1271</Words>
  <Characters>7250</Characters>
  <Application>Microsoft Office Word</Application>
  <DocSecurity>0</DocSecurity>
  <Lines>60</Lines>
  <Paragraphs>17</Paragraphs>
  <ScaleCrop>false</ScaleCrop>
  <Company>aaa</Company>
  <LinksUpToDate>false</LinksUpToDate>
  <CharactersWithSpaces>8504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zoukui</dc:creator>
  <cp:lastModifiedBy>Owner</cp:lastModifiedBy>
  <cp:revision>342</cp:revision>
  <cp:lastPrinted>2015-01-14T06:24:00Z</cp:lastPrinted>
  <dcterms:created xsi:type="dcterms:W3CDTF">2015-01-07T06:11:00Z</dcterms:created>
  <dcterms:modified xsi:type="dcterms:W3CDTF">2015-01-23T07:04:00Z</dcterms:modified>
</cp:coreProperties>
</file>