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2A" w:rsidRDefault="00656C2A" w:rsidP="00656C2A">
      <w:pPr>
        <w:pStyle w:val="1"/>
      </w:pPr>
      <w:r w:rsidRPr="00147639">
        <w:rPr>
          <w:rFonts w:hint="eastAsia"/>
        </w:rPr>
        <w:t>国际油运市场</w:t>
      </w:r>
      <w:r w:rsidRPr="00147639">
        <w:t>201</w:t>
      </w:r>
      <w:r w:rsidR="003F171C">
        <w:rPr>
          <w:rFonts w:hint="eastAsia"/>
        </w:rPr>
        <w:t>6</w:t>
      </w:r>
      <w:r w:rsidRPr="00147639">
        <w:rPr>
          <w:rFonts w:hint="eastAsia"/>
        </w:rPr>
        <w:t>年回顾与</w:t>
      </w:r>
      <w:r w:rsidRPr="00147639">
        <w:t>201</w:t>
      </w:r>
      <w:r w:rsidR="003F171C">
        <w:rPr>
          <w:rFonts w:hint="eastAsia"/>
        </w:rPr>
        <w:t>7</w:t>
      </w:r>
      <w:r w:rsidRPr="00147639">
        <w:rPr>
          <w:rFonts w:hint="eastAsia"/>
        </w:rPr>
        <w:t>年展望</w:t>
      </w:r>
    </w:p>
    <w:p w:rsidR="0078523A" w:rsidRPr="003B2718" w:rsidRDefault="003B2718" w:rsidP="0078523A">
      <w:pPr>
        <w:rPr>
          <w:u w:val="double" w:color="365F91" w:themeColor="accent1" w:themeShade="BF"/>
        </w:rPr>
      </w:pPr>
      <w:r>
        <w:rPr>
          <w:rFonts w:hint="eastAsia"/>
          <w:u w:val="double" w:color="365F91" w:themeColor="accent1" w:themeShade="BF"/>
        </w:rPr>
        <w:t xml:space="preserve">                                                                               </w:t>
      </w:r>
    </w:p>
    <w:p w:rsidR="003B2718" w:rsidRDefault="003B2718" w:rsidP="003B2718">
      <w:pPr>
        <w:jc w:val="right"/>
        <w:rPr>
          <w:rFonts w:hint="eastAsia"/>
          <w:b/>
          <w:sz w:val="28"/>
          <w:szCs w:val="28"/>
        </w:rPr>
      </w:pPr>
    </w:p>
    <w:p w:rsidR="00D52FD6" w:rsidRPr="003B2718" w:rsidRDefault="003B2718" w:rsidP="004C1948">
      <w:pPr>
        <w:ind w:right="140"/>
        <w:jc w:val="right"/>
        <w:rPr>
          <w:rFonts w:hint="eastAsia"/>
          <w:b/>
          <w:sz w:val="28"/>
          <w:szCs w:val="28"/>
        </w:rPr>
      </w:pPr>
      <w:r w:rsidRPr="003B2718">
        <w:rPr>
          <w:rFonts w:hint="eastAsia"/>
          <w:b/>
          <w:sz w:val="28"/>
          <w:szCs w:val="28"/>
        </w:rPr>
        <w:t>中国船东协会油轮</w:t>
      </w:r>
      <w:r w:rsidR="004365DE">
        <w:rPr>
          <w:rFonts w:hint="eastAsia"/>
          <w:b/>
          <w:sz w:val="28"/>
          <w:szCs w:val="28"/>
        </w:rPr>
        <w:t>运输</w:t>
      </w:r>
      <w:r w:rsidRPr="003B2718">
        <w:rPr>
          <w:rFonts w:hint="eastAsia"/>
          <w:b/>
          <w:sz w:val="28"/>
          <w:szCs w:val="28"/>
        </w:rPr>
        <w:t>专业委员会</w:t>
      </w:r>
    </w:p>
    <w:p w:rsidR="003B2718" w:rsidRDefault="003B2718" w:rsidP="0078523A">
      <w:pPr>
        <w:rPr>
          <w:rFonts w:hint="eastAsia"/>
        </w:rPr>
      </w:pPr>
    </w:p>
    <w:p w:rsidR="003B2718" w:rsidRDefault="003B2718" w:rsidP="0078523A">
      <w:pPr>
        <w:rPr>
          <w:rFonts w:hint="eastAsia"/>
        </w:rPr>
      </w:pPr>
    </w:p>
    <w:p w:rsidR="00656C2A" w:rsidRDefault="00656C2A" w:rsidP="00656C2A">
      <w:pPr>
        <w:autoSpaceDE w:val="0"/>
        <w:autoSpaceDN w:val="0"/>
        <w:adjustRightInd w:val="0"/>
        <w:spacing w:line="420" w:lineRule="exact"/>
        <w:jc w:val="left"/>
        <w:rPr>
          <w:rFonts w:ascii="黑体" w:eastAsia="黑体" w:hAnsi="宋体"/>
          <w:b/>
          <w:sz w:val="28"/>
          <w:szCs w:val="28"/>
        </w:rPr>
      </w:pPr>
      <w:r w:rsidRPr="008E21BB">
        <w:rPr>
          <w:rFonts w:ascii="黑体" w:eastAsia="黑体" w:hAnsi="宋体" w:hint="eastAsia"/>
          <w:b/>
          <w:sz w:val="28"/>
          <w:szCs w:val="28"/>
        </w:rPr>
        <w:t>【</w:t>
      </w:r>
      <w:r w:rsidRPr="008E21BB">
        <w:rPr>
          <w:rFonts w:ascii="黑体" w:eastAsia="黑体" w:hAnsi="华文中宋" w:hint="eastAsia"/>
          <w:b/>
          <w:sz w:val="28"/>
          <w:szCs w:val="28"/>
        </w:rPr>
        <w:t>摘要</w:t>
      </w:r>
      <w:r w:rsidRPr="008E21BB">
        <w:rPr>
          <w:rFonts w:ascii="黑体" w:eastAsia="黑体" w:hAnsi="宋体" w:hint="eastAsia"/>
          <w:b/>
          <w:sz w:val="28"/>
          <w:szCs w:val="28"/>
        </w:rPr>
        <w:t>】</w:t>
      </w:r>
    </w:p>
    <w:p w:rsidR="00661895" w:rsidRDefault="000D2D5C" w:rsidP="00661895">
      <w:pPr>
        <w:numPr>
          <w:ilvl w:val="0"/>
          <w:numId w:val="11"/>
        </w:numPr>
        <w:autoSpaceDE w:val="0"/>
        <w:autoSpaceDN w:val="0"/>
        <w:adjustRightInd w:val="0"/>
        <w:spacing w:line="400" w:lineRule="exact"/>
        <w:jc w:val="left"/>
        <w:rPr>
          <w:rFonts w:ascii="华文仿宋" w:eastAsia="华文仿宋" w:hAnsi="华文仿宋"/>
          <w:sz w:val="24"/>
        </w:rPr>
      </w:pPr>
      <w:r>
        <w:rPr>
          <w:rFonts w:ascii="黑体" w:eastAsia="黑体" w:hAnsi="宋体" w:hint="eastAsia"/>
          <w:b/>
          <w:sz w:val="28"/>
          <w:szCs w:val="28"/>
          <w:u w:val="single"/>
        </w:rPr>
        <w:t>油运</w:t>
      </w:r>
      <w:r w:rsidR="002D35D9">
        <w:rPr>
          <w:rFonts w:ascii="黑体" w:eastAsia="黑体" w:hAnsi="宋体" w:hint="eastAsia"/>
          <w:b/>
          <w:sz w:val="28"/>
          <w:szCs w:val="28"/>
          <w:u w:val="single"/>
        </w:rPr>
        <w:t>市场</w:t>
      </w:r>
      <w:r w:rsidR="00D74CB2">
        <w:rPr>
          <w:rFonts w:ascii="黑体" w:eastAsia="黑体" w:hAnsi="宋体" w:hint="eastAsia"/>
          <w:b/>
          <w:sz w:val="28"/>
          <w:szCs w:val="28"/>
          <w:u w:val="single"/>
        </w:rPr>
        <w:t>降温退热，危机四伏</w:t>
      </w:r>
      <w:r w:rsidR="00656C2A" w:rsidRPr="00A0058D">
        <w:rPr>
          <w:rFonts w:ascii="黑体" w:eastAsia="黑体" w:hAnsi="宋体" w:hint="eastAsia"/>
          <w:b/>
          <w:sz w:val="28"/>
          <w:szCs w:val="28"/>
        </w:rPr>
        <w:t>。</w:t>
      </w:r>
      <w:r w:rsidR="00656C2A" w:rsidRPr="00A0058D">
        <w:rPr>
          <w:rFonts w:ascii="黑体" w:eastAsia="黑体" w:hAnsi="宋体"/>
          <w:b/>
          <w:sz w:val="28"/>
          <w:szCs w:val="28"/>
        </w:rPr>
        <w:t>20</w:t>
      </w:r>
      <w:r w:rsidR="00656C2A">
        <w:rPr>
          <w:rFonts w:ascii="黑体" w:eastAsia="黑体" w:hAnsi="宋体"/>
          <w:b/>
          <w:sz w:val="28"/>
          <w:szCs w:val="28"/>
        </w:rPr>
        <w:t>1</w:t>
      </w:r>
      <w:r w:rsidR="00AC6D77">
        <w:rPr>
          <w:rFonts w:ascii="黑体" w:eastAsia="黑体" w:hAnsi="宋体" w:hint="eastAsia"/>
          <w:b/>
          <w:sz w:val="28"/>
          <w:szCs w:val="28"/>
        </w:rPr>
        <w:t>6</w:t>
      </w:r>
      <w:r w:rsidR="00656C2A" w:rsidRPr="00A0058D">
        <w:rPr>
          <w:rFonts w:ascii="黑体" w:eastAsia="黑体" w:hAnsi="宋体" w:hint="eastAsia"/>
          <w:b/>
          <w:sz w:val="28"/>
          <w:szCs w:val="28"/>
        </w:rPr>
        <w:t>年</w:t>
      </w:r>
      <w:r w:rsidR="00656C2A" w:rsidRPr="00A0058D">
        <w:rPr>
          <w:rFonts w:ascii="黑体" w:eastAsia="黑体" w:hAnsi="宋体"/>
          <w:b/>
          <w:sz w:val="28"/>
          <w:szCs w:val="28"/>
        </w:rPr>
        <w:t>BDTI</w:t>
      </w:r>
      <w:r w:rsidR="00656C2A" w:rsidRPr="00A0058D">
        <w:rPr>
          <w:rFonts w:ascii="黑体" w:eastAsia="黑体" w:hAnsi="宋体" w:hint="eastAsia"/>
          <w:b/>
          <w:sz w:val="28"/>
          <w:szCs w:val="28"/>
        </w:rPr>
        <w:t>平均指数为</w:t>
      </w:r>
      <w:r w:rsidR="00AC6D77" w:rsidRPr="002C6414">
        <w:rPr>
          <w:rFonts w:ascii="黑体" w:eastAsia="黑体" w:hAnsi="宋体" w:hint="eastAsia"/>
          <w:b/>
          <w:sz w:val="28"/>
          <w:szCs w:val="28"/>
        </w:rPr>
        <w:t>725.73</w:t>
      </w:r>
      <w:r w:rsidR="00656C2A">
        <w:rPr>
          <w:rFonts w:ascii="黑体" w:eastAsia="黑体" w:hAnsi="宋体" w:hint="eastAsia"/>
          <w:b/>
          <w:sz w:val="28"/>
          <w:szCs w:val="28"/>
        </w:rPr>
        <w:t>点</w:t>
      </w:r>
      <w:r w:rsidR="00656C2A" w:rsidRPr="00A0058D">
        <w:rPr>
          <w:rFonts w:ascii="黑体" w:eastAsia="黑体" w:hAnsi="宋体" w:hint="eastAsia"/>
          <w:b/>
          <w:sz w:val="28"/>
          <w:szCs w:val="28"/>
        </w:rPr>
        <w:t>，同比</w:t>
      </w:r>
      <w:r w:rsidR="00AC6D77">
        <w:rPr>
          <w:rFonts w:ascii="黑体" w:eastAsia="黑体" w:hAnsi="宋体" w:hint="eastAsia"/>
          <w:b/>
          <w:sz w:val="28"/>
          <w:szCs w:val="28"/>
        </w:rPr>
        <w:t>下降11.59</w:t>
      </w:r>
      <w:r w:rsidR="00656C2A" w:rsidRPr="00A0058D">
        <w:rPr>
          <w:rFonts w:ascii="黑体" w:eastAsia="黑体" w:hAnsi="宋体"/>
          <w:b/>
          <w:sz w:val="28"/>
          <w:szCs w:val="28"/>
        </w:rPr>
        <w:t>%</w:t>
      </w:r>
      <w:r w:rsidR="00656C2A">
        <w:rPr>
          <w:rFonts w:ascii="黑体" w:eastAsia="黑体" w:hAnsi="宋体" w:hint="eastAsia"/>
          <w:b/>
          <w:sz w:val="28"/>
          <w:szCs w:val="28"/>
        </w:rPr>
        <w:t>；</w:t>
      </w:r>
      <w:r w:rsidR="00656C2A" w:rsidRPr="00A0058D">
        <w:rPr>
          <w:rFonts w:ascii="黑体" w:eastAsia="黑体" w:hAnsi="华文仿宋" w:cs="新宋体-18030"/>
          <w:b/>
          <w:sz w:val="28"/>
          <w:szCs w:val="28"/>
        </w:rPr>
        <w:t>VLCC</w:t>
      </w:r>
      <w:r w:rsidR="00656C2A" w:rsidRPr="00A0058D">
        <w:rPr>
          <w:rFonts w:ascii="黑体" w:eastAsia="黑体" w:hAnsi="华文仿宋" w:cs="新宋体-18030" w:hint="eastAsia"/>
          <w:b/>
          <w:sz w:val="28"/>
          <w:szCs w:val="28"/>
        </w:rPr>
        <w:t>中东</w:t>
      </w:r>
      <w:r w:rsidR="00656C2A" w:rsidRPr="00A0058D">
        <w:rPr>
          <w:rFonts w:ascii="黑体" w:eastAsia="黑体" w:hAnsi="华文仿宋" w:cs="新宋体-18030"/>
          <w:b/>
          <w:sz w:val="28"/>
          <w:szCs w:val="28"/>
        </w:rPr>
        <w:t>-</w:t>
      </w:r>
      <w:r w:rsidR="00656C2A" w:rsidRPr="00A0058D">
        <w:rPr>
          <w:rFonts w:ascii="黑体" w:eastAsia="黑体" w:hAnsi="华文仿宋" w:cs="新宋体-18030" w:hint="eastAsia"/>
          <w:b/>
          <w:sz w:val="28"/>
          <w:szCs w:val="28"/>
        </w:rPr>
        <w:t>远东航线平均运价指数全年均值</w:t>
      </w:r>
      <w:r w:rsidR="00656C2A">
        <w:rPr>
          <w:rFonts w:ascii="黑体" w:eastAsia="黑体" w:hAnsi="华文仿宋" w:cs="新宋体-18030" w:hint="eastAsia"/>
          <w:b/>
          <w:sz w:val="28"/>
          <w:szCs w:val="28"/>
        </w:rPr>
        <w:t>为</w:t>
      </w:r>
      <w:r w:rsidR="00656C2A">
        <w:rPr>
          <w:rFonts w:ascii="黑体" w:eastAsia="黑体" w:hAnsi="华文仿宋" w:cs="新宋体-18030"/>
          <w:b/>
          <w:sz w:val="28"/>
          <w:szCs w:val="28"/>
        </w:rPr>
        <w:t>W</w:t>
      </w:r>
      <w:r w:rsidR="00656C2A" w:rsidRPr="00A0058D">
        <w:rPr>
          <w:rFonts w:ascii="黑体" w:eastAsia="黑体" w:hAnsi="华文仿宋" w:cs="新宋体-18030"/>
          <w:b/>
          <w:sz w:val="28"/>
          <w:szCs w:val="28"/>
        </w:rPr>
        <w:t>S</w:t>
      </w:r>
      <w:r w:rsidR="002C6414">
        <w:rPr>
          <w:rFonts w:ascii="黑体" w:eastAsia="黑体" w:hAnsi="华文仿宋" w:cs="新宋体-18030" w:hint="eastAsia"/>
          <w:b/>
          <w:sz w:val="28"/>
          <w:szCs w:val="28"/>
        </w:rPr>
        <w:t>58.60</w:t>
      </w:r>
      <w:r w:rsidR="00656C2A" w:rsidRPr="00A0058D">
        <w:rPr>
          <w:rFonts w:ascii="黑体" w:eastAsia="黑体" w:hAnsi="华文仿宋" w:cs="新宋体-18030" w:hint="eastAsia"/>
          <w:b/>
          <w:sz w:val="28"/>
          <w:szCs w:val="28"/>
        </w:rPr>
        <w:t>，同比</w:t>
      </w:r>
      <w:r w:rsidR="002C6414">
        <w:rPr>
          <w:rFonts w:ascii="黑体" w:eastAsia="黑体" w:hAnsi="华文仿宋" w:cs="新宋体-18030" w:hint="eastAsia"/>
          <w:b/>
          <w:sz w:val="28"/>
          <w:szCs w:val="28"/>
        </w:rPr>
        <w:t>下降6.67</w:t>
      </w:r>
      <w:r w:rsidR="00656C2A" w:rsidRPr="00A0058D">
        <w:rPr>
          <w:rFonts w:ascii="黑体" w:eastAsia="黑体" w:hAnsi="华文仿宋" w:cs="新宋体-18030"/>
          <w:b/>
          <w:sz w:val="28"/>
          <w:szCs w:val="28"/>
        </w:rPr>
        <w:t>%</w:t>
      </w:r>
      <w:r w:rsidR="00656C2A">
        <w:rPr>
          <w:rFonts w:ascii="黑体" w:eastAsia="黑体" w:hAnsi="华文仿宋" w:cs="新宋体-18030" w:hint="eastAsia"/>
          <w:b/>
          <w:sz w:val="28"/>
          <w:szCs w:val="28"/>
        </w:rPr>
        <w:t>，年均日收益为</w:t>
      </w:r>
      <w:r w:rsidR="002A69BF">
        <w:rPr>
          <w:rFonts w:ascii="黑体" w:eastAsia="黑体" w:hAnsi="华文仿宋" w:cs="新宋体-18030" w:hint="eastAsia"/>
          <w:b/>
          <w:sz w:val="28"/>
          <w:szCs w:val="28"/>
        </w:rPr>
        <w:t>41782</w:t>
      </w:r>
      <w:r w:rsidR="00656C2A">
        <w:rPr>
          <w:rFonts w:ascii="黑体" w:eastAsia="黑体" w:hAnsi="华文仿宋" w:cs="新宋体-18030" w:hint="eastAsia"/>
          <w:b/>
          <w:sz w:val="28"/>
          <w:szCs w:val="28"/>
        </w:rPr>
        <w:t>美元，同比</w:t>
      </w:r>
      <w:r w:rsidR="002A69BF">
        <w:rPr>
          <w:rFonts w:ascii="黑体" w:eastAsia="黑体" w:hAnsi="华文仿宋" w:cs="新宋体-18030" w:hint="eastAsia"/>
          <w:b/>
          <w:sz w:val="28"/>
          <w:szCs w:val="28"/>
        </w:rPr>
        <w:t>下降38.34</w:t>
      </w:r>
      <w:r w:rsidR="00656C2A">
        <w:rPr>
          <w:rFonts w:ascii="黑体" w:eastAsia="黑体" w:hAnsi="华文仿宋" w:cs="新宋体-18030"/>
          <w:b/>
          <w:sz w:val="28"/>
          <w:szCs w:val="28"/>
        </w:rPr>
        <w:t>%</w:t>
      </w:r>
      <w:r w:rsidR="00656C2A" w:rsidRPr="00A0058D">
        <w:rPr>
          <w:rFonts w:ascii="黑体" w:eastAsia="黑体" w:hAnsi="华文仿宋" w:cs="新宋体-18030" w:hint="eastAsia"/>
          <w:b/>
          <w:sz w:val="28"/>
          <w:szCs w:val="28"/>
        </w:rPr>
        <w:t>。</w:t>
      </w:r>
    </w:p>
    <w:p w:rsidR="00656C2A" w:rsidRDefault="00656C2A" w:rsidP="00656C2A">
      <w:pPr>
        <w:autoSpaceDE w:val="0"/>
        <w:autoSpaceDN w:val="0"/>
        <w:adjustRightInd w:val="0"/>
        <w:spacing w:line="400" w:lineRule="exact"/>
        <w:jc w:val="left"/>
        <w:rPr>
          <w:rFonts w:ascii="黑体" w:eastAsia="黑体" w:cs="楷体_GB2312" w:hint="eastAsia"/>
          <w:b/>
          <w:kern w:val="0"/>
          <w:sz w:val="28"/>
          <w:szCs w:val="28"/>
        </w:rPr>
      </w:pPr>
    </w:p>
    <w:p w:rsidR="00D63785" w:rsidRPr="00325B2B" w:rsidRDefault="00D63785" w:rsidP="00656C2A">
      <w:pPr>
        <w:autoSpaceDE w:val="0"/>
        <w:autoSpaceDN w:val="0"/>
        <w:adjustRightInd w:val="0"/>
        <w:spacing w:line="400" w:lineRule="exact"/>
        <w:jc w:val="left"/>
        <w:rPr>
          <w:rFonts w:ascii="黑体" w:eastAsia="黑体" w:cs="楷体_GB2312"/>
          <w:b/>
          <w:kern w:val="0"/>
          <w:sz w:val="28"/>
          <w:szCs w:val="28"/>
        </w:rPr>
      </w:pPr>
    </w:p>
    <w:p w:rsidR="00B37B7C" w:rsidRPr="00B37B7C" w:rsidRDefault="00656C2A" w:rsidP="00B37B7C">
      <w:pPr>
        <w:numPr>
          <w:ilvl w:val="0"/>
          <w:numId w:val="11"/>
        </w:numPr>
        <w:autoSpaceDE w:val="0"/>
        <w:autoSpaceDN w:val="0"/>
        <w:adjustRightInd w:val="0"/>
        <w:spacing w:line="400" w:lineRule="exact"/>
        <w:jc w:val="left"/>
        <w:rPr>
          <w:rFonts w:ascii="黑体" w:eastAsia="黑体" w:cs="楷体_GB2312"/>
          <w:b/>
          <w:kern w:val="0"/>
          <w:sz w:val="28"/>
          <w:szCs w:val="28"/>
        </w:rPr>
      </w:pPr>
      <w:r w:rsidRPr="00B37B7C">
        <w:rPr>
          <w:rFonts w:ascii="黑体" w:eastAsia="黑体" w:hAnsi="宋体" w:hint="eastAsia"/>
          <w:b/>
          <w:sz w:val="28"/>
          <w:szCs w:val="28"/>
          <w:u w:val="single"/>
        </w:rPr>
        <w:t>油轮资产价值</w:t>
      </w:r>
      <w:r w:rsidR="00745CD9" w:rsidRPr="00B37B7C">
        <w:rPr>
          <w:rFonts w:ascii="黑体" w:eastAsia="黑体" w:hAnsi="宋体" w:hint="eastAsia"/>
          <w:b/>
          <w:sz w:val="28"/>
          <w:szCs w:val="28"/>
          <w:u w:val="single"/>
        </w:rPr>
        <w:t>一路走低</w:t>
      </w:r>
      <w:r w:rsidRPr="00B37B7C">
        <w:rPr>
          <w:rFonts w:ascii="黑体" w:eastAsia="黑体" w:hAnsi="宋体" w:hint="eastAsia"/>
          <w:b/>
          <w:sz w:val="28"/>
          <w:szCs w:val="28"/>
        </w:rPr>
        <w:t>。</w:t>
      </w:r>
      <w:r w:rsidR="0078523A" w:rsidRPr="00B37B7C">
        <w:rPr>
          <w:rFonts w:ascii="黑体" w:eastAsia="黑体" w:hAnsi="宋体" w:hint="eastAsia"/>
          <w:b/>
          <w:sz w:val="28"/>
          <w:szCs w:val="28"/>
        </w:rPr>
        <w:t>201</w:t>
      </w:r>
      <w:r w:rsidR="00745CD9" w:rsidRPr="00B37B7C">
        <w:rPr>
          <w:rFonts w:ascii="黑体" w:eastAsia="黑体" w:hAnsi="宋体" w:hint="eastAsia"/>
          <w:b/>
          <w:sz w:val="28"/>
          <w:szCs w:val="28"/>
        </w:rPr>
        <w:t>6</w:t>
      </w:r>
      <w:r w:rsidR="0078523A" w:rsidRPr="00B37B7C">
        <w:rPr>
          <w:rFonts w:ascii="黑体" w:eastAsia="黑体" w:hAnsi="宋体" w:hint="eastAsia"/>
          <w:b/>
          <w:sz w:val="28"/>
          <w:szCs w:val="28"/>
        </w:rPr>
        <w:t>年油轮</w:t>
      </w:r>
      <w:r w:rsidR="00745CD9" w:rsidRPr="00B37B7C">
        <w:rPr>
          <w:rFonts w:ascii="黑体" w:eastAsia="黑体" w:hAnsi="宋体" w:hint="eastAsia"/>
          <w:b/>
          <w:sz w:val="28"/>
          <w:szCs w:val="28"/>
        </w:rPr>
        <w:t>市场新订单量和二手市场成交量皆大幅减少，</w:t>
      </w:r>
      <w:r w:rsidR="0078523A" w:rsidRPr="00B37B7C">
        <w:rPr>
          <w:rFonts w:ascii="黑体" w:eastAsia="黑体" w:hAnsi="宋体" w:hint="eastAsia"/>
          <w:b/>
          <w:sz w:val="28"/>
          <w:szCs w:val="28"/>
        </w:rPr>
        <w:t>新船</w:t>
      </w:r>
      <w:r w:rsidR="00745CD9" w:rsidRPr="00B37B7C">
        <w:rPr>
          <w:rFonts w:ascii="黑体" w:eastAsia="黑体" w:hAnsi="宋体" w:hint="eastAsia"/>
          <w:b/>
          <w:sz w:val="28"/>
          <w:szCs w:val="28"/>
        </w:rPr>
        <w:t>造价</w:t>
      </w:r>
      <w:r w:rsidR="0078523A" w:rsidRPr="00B37B7C">
        <w:rPr>
          <w:rFonts w:ascii="黑体" w:eastAsia="黑体" w:hAnsi="宋体" w:hint="eastAsia"/>
          <w:b/>
          <w:sz w:val="28"/>
          <w:szCs w:val="28"/>
        </w:rPr>
        <w:t>和二手船</w:t>
      </w:r>
      <w:r w:rsidR="00EB2AFD" w:rsidRPr="00B37B7C">
        <w:rPr>
          <w:rFonts w:ascii="黑体" w:eastAsia="黑体" w:hAnsi="宋体" w:hint="eastAsia"/>
          <w:b/>
          <w:sz w:val="28"/>
          <w:szCs w:val="28"/>
        </w:rPr>
        <w:t>价格</w:t>
      </w:r>
      <w:r w:rsidR="00745CD9" w:rsidRPr="00B37B7C">
        <w:rPr>
          <w:rFonts w:ascii="黑体" w:eastAsia="黑体" w:hAnsi="宋体" w:hint="eastAsia"/>
          <w:b/>
          <w:sz w:val="28"/>
          <w:szCs w:val="28"/>
        </w:rPr>
        <w:t>皆大幅下降</w:t>
      </w:r>
      <w:r w:rsidRPr="00B37B7C">
        <w:rPr>
          <w:rFonts w:ascii="黑体" w:eastAsia="黑体" w:hAnsi="宋体" w:hint="eastAsia"/>
          <w:b/>
          <w:sz w:val="28"/>
          <w:szCs w:val="28"/>
        </w:rPr>
        <w:t>。</w:t>
      </w:r>
    </w:p>
    <w:p w:rsidR="00B37B7C" w:rsidRDefault="00B37B7C" w:rsidP="00ED7242">
      <w:pPr>
        <w:rPr>
          <w:rFonts w:ascii="黑体" w:eastAsia="黑体" w:cs="楷体_GB2312" w:hint="eastAsia"/>
          <w:b/>
          <w:kern w:val="0"/>
          <w:sz w:val="28"/>
          <w:szCs w:val="28"/>
          <w:u w:val="single"/>
        </w:rPr>
      </w:pPr>
    </w:p>
    <w:p w:rsidR="00D63785" w:rsidRPr="00ED7242" w:rsidRDefault="00D63785" w:rsidP="00ED7242">
      <w:pPr>
        <w:rPr>
          <w:rFonts w:ascii="黑体" w:eastAsia="黑体" w:cs="楷体_GB2312"/>
          <w:b/>
          <w:kern w:val="0"/>
          <w:sz w:val="28"/>
          <w:szCs w:val="28"/>
          <w:u w:val="single"/>
        </w:rPr>
      </w:pPr>
    </w:p>
    <w:p w:rsidR="00B37B7C" w:rsidRPr="00B37B7C" w:rsidRDefault="00656C2A" w:rsidP="00B37B7C">
      <w:pPr>
        <w:numPr>
          <w:ilvl w:val="0"/>
          <w:numId w:val="11"/>
        </w:numPr>
        <w:autoSpaceDE w:val="0"/>
        <w:autoSpaceDN w:val="0"/>
        <w:adjustRightInd w:val="0"/>
        <w:spacing w:line="400" w:lineRule="exact"/>
        <w:jc w:val="left"/>
        <w:rPr>
          <w:rFonts w:ascii="黑体" w:eastAsia="黑体" w:cs="楷体_GB2312"/>
          <w:b/>
          <w:kern w:val="0"/>
          <w:sz w:val="28"/>
          <w:szCs w:val="28"/>
        </w:rPr>
      </w:pPr>
      <w:r w:rsidRPr="00B37B7C">
        <w:rPr>
          <w:rFonts w:ascii="黑体" w:eastAsia="黑体" w:cs="楷体_GB2312" w:hint="eastAsia"/>
          <w:b/>
          <w:kern w:val="0"/>
          <w:sz w:val="28"/>
          <w:szCs w:val="28"/>
          <w:u w:val="single"/>
        </w:rPr>
        <w:t>中国</w:t>
      </w:r>
      <w:r w:rsidR="00B37B7C" w:rsidRPr="00B37B7C">
        <w:rPr>
          <w:rFonts w:ascii="黑体" w:eastAsia="黑体" w:cs="楷体_GB2312" w:hint="eastAsia"/>
          <w:b/>
          <w:kern w:val="0"/>
          <w:sz w:val="28"/>
          <w:szCs w:val="28"/>
          <w:u w:val="single"/>
        </w:rPr>
        <w:t>经济增长平稳，</w:t>
      </w:r>
      <w:r w:rsidR="00034E47" w:rsidRPr="00B37B7C">
        <w:rPr>
          <w:rFonts w:ascii="黑体" w:eastAsia="黑体" w:cs="楷体_GB2312" w:hint="eastAsia"/>
          <w:b/>
          <w:kern w:val="0"/>
          <w:sz w:val="28"/>
          <w:szCs w:val="28"/>
          <w:u w:val="single"/>
        </w:rPr>
        <w:t>石油储备</w:t>
      </w:r>
      <w:r w:rsidR="00B37B7C" w:rsidRPr="00B37B7C">
        <w:rPr>
          <w:rFonts w:ascii="黑体" w:eastAsia="黑体" w:cs="楷体_GB2312" w:hint="eastAsia"/>
          <w:b/>
          <w:kern w:val="0"/>
          <w:sz w:val="28"/>
          <w:szCs w:val="28"/>
          <w:u w:val="single"/>
        </w:rPr>
        <w:t>力度</w:t>
      </w:r>
      <w:r w:rsidR="002D3613">
        <w:rPr>
          <w:rFonts w:ascii="黑体" w:eastAsia="黑体" w:cs="楷体_GB2312" w:hint="eastAsia"/>
          <w:b/>
          <w:kern w:val="0"/>
          <w:sz w:val="28"/>
          <w:szCs w:val="28"/>
          <w:u w:val="single"/>
        </w:rPr>
        <w:t>继续</w:t>
      </w:r>
      <w:r w:rsidR="00B37B7C" w:rsidRPr="00B37B7C">
        <w:rPr>
          <w:rFonts w:ascii="黑体" w:eastAsia="黑体" w:cs="楷体_GB2312" w:hint="eastAsia"/>
          <w:b/>
          <w:kern w:val="0"/>
          <w:sz w:val="28"/>
          <w:szCs w:val="28"/>
          <w:u w:val="single"/>
        </w:rPr>
        <w:t>加大</w:t>
      </w:r>
      <w:r w:rsidRPr="00B37B7C">
        <w:rPr>
          <w:rFonts w:ascii="黑体" w:eastAsia="黑体" w:cs="楷体_GB2312" w:hint="eastAsia"/>
          <w:b/>
          <w:kern w:val="0"/>
          <w:sz w:val="28"/>
          <w:szCs w:val="28"/>
        </w:rPr>
        <w:t>。</w:t>
      </w:r>
      <w:r w:rsidR="00B37B7C" w:rsidRPr="00B37B7C">
        <w:rPr>
          <w:rFonts w:ascii="黑体" w:eastAsia="黑体" w:cs="楷体_GB2312" w:hint="eastAsia"/>
          <w:b/>
          <w:kern w:val="0"/>
          <w:sz w:val="28"/>
          <w:szCs w:val="28"/>
        </w:rPr>
        <w:t>2016年11月，中国原油进口量为3235万吨，同比上涨18.3%，2016年1-11月累计原油进口量34463万吨，同比上涨14%。</w:t>
      </w:r>
    </w:p>
    <w:p w:rsidR="00B37B7C" w:rsidRDefault="00B37B7C" w:rsidP="00B37B7C">
      <w:pPr>
        <w:autoSpaceDE w:val="0"/>
        <w:autoSpaceDN w:val="0"/>
        <w:adjustRightInd w:val="0"/>
        <w:spacing w:line="400" w:lineRule="exact"/>
        <w:jc w:val="left"/>
        <w:rPr>
          <w:rFonts w:ascii="黑体" w:eastAsia="黑体" w:cs="楷体_GB2312" w:hint="eastAsia"/>
          <w:b/>
          <w:kern w:val="0"/>
          <w:sz w:val="28"/>
          <w:szCs w:val="28"/>
        </w:rPr>
      </w:pPr>
    </w:p>
    <w:p w:rsidR="00D63785" w:rsidRPr="00B37B7C" w:rsidRDefault="00D63785" w:rsidP="00B37B7C">
      <w:pPr>
        <w:autoSpaceDE w:val="0"/>
        <w:autoSpaceDN w:val="0"/>
        <w:adjustRightInd w:val="0"/>
        <w:spacing w:line="400" w:lineRule="exact"/>
        <w:jc w:val="left"/>
        <w:rPr>
          <w:rFonts w:ascii="黑体" w:eastAsia="黑体" w:cs="楷体_GB2312"/>
          <w:b/>
          <w:kern w:val="0"/>
          <w:sz w:val="28"/>
          <w:szCs w:val="28"/>
        </w:rPr>
      </w:pPr>
    </w:p>
    <w:p w:rsidR="00656C2A" w:rsidRPr="00661811" w:rsidRDefault="00034E47" w:rsidP="008A6BA5">
      <w:pPr>
        <w:numPr>
          <w:ilvl w:val="0"/>
          <w:numId w:val="11"/>
        </w:numPr>
        <w:autoSpaceDE w:val="0"/>
        <w:autoSpaceDN w:val="0"/>
        <w:adjustRightInd w:val="0"/>
        <w:spacing w:line="400" w:lineRule="exact"/>
        <w:jc w:val="left"/>
        <w:rPr>
          <w:rFonts w:ascii="黑体" w:eastAsia="黑体" w:cs="楷体_GB2312"/>
          <w:b/>
          <w:kern w:val="0"/>
          <w:sz w:val="28"/>
          <w:szCs w:val="28"/>
          <w:u w:val="single"/>
        </w:rPr>
      </w:pPr>
      <w:r>
        <w:rPr>
          <w:rFonts w:ascii="黑体" w:eastAsia="黑体" w:cs="楷体_GB2312" w:hint="eastAsia"/>
          <w:b/>
          <w:kern w:val="0"/>
          <w:sz w:val="28"/>
          <w:szCs w:val="28"/>
          <w:u w:val="single"/>
        </w:rPr>
        <w:t>201</w:t>
      </w:r>
      <w:r w:rsidR="002D3613">
        <w:rPr>
          <w:rFonts w:ascii="黑体" w:eastAsia="黑体" w:cs="楷体_GB2312" w:hint="eastAsia"/>
          <w:b/>
          <w:kern w:val="0"/>
          <w:sz w:val="28"/>
          <w:szCs w:val="28"/>
          <w:u w:val="single"/>
        </w:rPr>
        <w:t>7</w:t>
      </w:r>
      <w:r>
        <w:rPr>
          <w:rFonts w:ascii="黑体" w:eastAsia="黑体" w:cs="楷体_GB2312" w:hint="eastAsia"/>
          <w:b/>
          <w:kern w:val="0"/>
          <w:sz w:val="28"/>
          <w:szCs w:val="28"/>
          <w:u w:val="single"/>
        </w:rPr>
        <w:t>年油轮新运力加速投入</w:t>
      </w:r>
      <w:r w:rsidR="00D82339">
        <w:rPr>
          <w:rFonts w:ascii="黑体" w:eastAsia="黑体" w:cs="楷体_GB2312" w:hint="eastAsia"/>
          <w:b/>
          <w:kern w:val="0"/>
          <w:sz w:val="28"/>
          <w:szCs w:val="28"/>
          <w:u w:val="single"/>
        </w:rPr>
        <w:t>，市场</w:t>
      </w:r>
      <w:r w:rsidR="002D3613">
        <w:rPr>
          <w:rFonts w:ascii="黑体" w:eastAsia="黑体" w:cs="楷体_GB2312" w:hint="eastAsia"/>
          <w:b/>
          <w:kern w:val="0"/>
          <w:sz w:val="28"/>
          <w:szCs w:val="28"/>
          <w:u w:val="single"/>
        </w:rPr>
        <w:t>形势严峻</w:t>
      </w:r>
      <w:r w:rsidR="008A6BA5" w:rsidRPr="008A6BA5">
        <w:rPr>
          <w:rFonts w:ascii="黑体" w:eastAsia="黑体" w:cs="楷体_GB2312" w:hint="eastAsia"/>
          <w:b/>
          <w:kern w:val="0"/>
          <w:sz w:val="28"/>
          <w:szCs w:val="28"/>
        </w:rPr>
        <w:t>。</w:t>
      </w:r>
      <w:r w:rsidR="00656C2A" w:rsidRPr="00C82554">
        <w:rPr>
          <w:rFonts w:ascii="黑体" w:eastAsia="黑体" w:hAnsi="华文仿宋" w:cs="新宋体-18030" w:hint="eastAsia"/>
          <w:b/>
          <w:sz w:val="28"/>
          <w:szCs w:val="28"/>
        </w:rPr>
        <w:t>预计</w:t>
      </w:r>
      <w:r w:rsidR="00656C2A" w:rsidRPr="00C82554">
        <w:rPr>
          <w:rFonts w:ascii="黑体" w:eastAsia="黑体" w:hAnsi="华文仿宋" w:cs="新宋体-18030"/>
          <w:b/>
          <w:sz w:val="28"/>
          <w:szCs w:val="28"/>
        </w:rPr>
        <w:t>20</w:t>
      </w:r>
      <w:r w:rsidR="00656C2A">
        <w:rPr>
          <w:rFonts w:ascii="黑体" w:eastAsia="黑体" w:hAnsi="华文仿宋" w:cs="新宋体-18030"/>
          <w:b/>
          <w:sz w:val="28"/>
          <w:szCs w:val="28"/>
        </w:rPr>
        <w:t>1</w:t>
      </w:r>
      <w:r w:rsidR="00513D1A">
        <w:rPr>
          <w:rFonts w:ascii="黑体" w:eastAsia="黑体" w:hAnsi="华文仿宋" w:cs="新宋体-18030" w:hint="eastAsia"/>
          <w:b/>
          <w:sz w:val="28"/>
          <w:szCs w:val="28"/>
        </w:rPr>
        <w:t>7</w:t>
      </w:r>
      <w:r w:rsidR="00656C2A" w:rsidRPr="00C82554">
        <w:rPr>
          <w:rFonts w:ascii="黑体" w:eastAsia="黑体" w:hAnsi="华文仿宋" w:cs="新宋体-18030" w:hint="eastAsia"/>
          <w:b/>
          <w:sz w:val="28"/>
          <w:szCs w:val="28"/>
        </w:rPr>
        <w:t>年</w:t>
      </w:r>
      <w:r w:rsidR="00656C2A" w:rsidRPr="001E6F4B">
        <w:rPr>
          <w:rFonts w:ascii="黑体" w:eastAsia="黑体" w:cs="楷体_GB2312" w:hint="eastAsia"/>
          <w:b/>
          <w:kern w:val="0"/>
          <w:sz w:val="28"/>
          <w:szCs w:val="28"/>
        </w:rPr>
        <w:t>全球经济</w:t>
      </w:r>
      <w:r w:rsidR="00513D1A">
        <w:rPr>
          <w:rFonts w:ascii="黑体" w:eastAsia="黑体" w:cs="楷体_GB2312" w:hint="eastAsia"/>
          <w:b/>
          <w:kern w:val="0"/>
          <w:sz w:val="28"/>
          <w:szCs w:val="28"/>
        </w:rPr>
        <w:t>依然缓步前进</w:t>
      </w:r>
      <w:r w:rsidR="00595ADD">
        <w:rPr>
          <w:rFonts w:ascii="黑体" w:eastAsia="黑体" w:cs="楷体_GB2312" w:hint="eastAsia"/>
          <w:b/>
          <w:kern w:val="0"/>
          <w:sz w:val="28"/>
          <w:szCs w:val="28"/>
        </w:rPr>
        <w:t>，</w:t>
      </w:r>
      <w:r w:rsidR="00513D1A">
        <w:rPr>
          <w:rFonts w:ascii="黑体" w:eastAsia="黑体" w:cs="楷体_GB2312" w:hint="eastAsia"/>
          <w:b/>
          <w:kern w:val="0"/>
          <w:sz w:val="28"/>
          <w:szCs w:val="28"/>
        </w:rPr>
        <w:t>且不确定性加大，在产油国“限产协议”的影响下，国际</w:t>
      </w:r>
      <w:r w:rsidR="00BD1692">
        <w:rPr>
          <w:rFonts w:ascii="黑体" w:eastAsia="黑体" w:hAnsi="华文仿宋" w:cs="新宋体-18030" w:hint="eastAsia"/>
          <w:b/>
          <w:sz w:val="28"/>
          <w:szCs w:val="28"/>
        </w:rPr>
        <w:t>油价</w:t>
      </w:r>
      <w:r w:rsidR="00513D1A">
        <w:rPr>
          <w:rFonts w:ascii="黑体" w:eastAsia="黑体" w:hAnsi="华文仿宋" w:cs="新宋体-18030" w:hint="eastAsia"/>
          <w:b/>
          <w:sz w:val="28"/>
          <w:szCs w:val="28"/>
        </w:rPr>
        <w:t>有望回调，</w:t>
      </w:r>
      <w:r w:rsidR="00BD1692">
        <w:rPr>
          <w:rFonts w:ascii="黑体" w:eastAsia="黑体" w:hAnsi="华文仿宋" w:cs="新宋体-18030" w:hint="eastAsia"/>
          <w:b/>
          <w:sz w:val="28"/>
          <w:szCs w:val="28"/>
        </w:rPr>
        <w:t>随着</w:t>
      </w:r>
      <w:r w:rsidR="00AE74DE">
        <w:rPr>
          <w:rFonts w:ascii="黑体" w:eastAsia="黑体" w:hAnsi="华文仿宋" w:cs="新宋体-18030" w:hint="eastAsia"/>
          <w:b/>
          <w:sz w:val="28"/>
          <w:szCs w:val="28"/>
        </w:rPr>
        <w:t>新增</w:t>
      </w:r>
      <w:r>
        <w:rPr>
          <w:rFonts w:ascii="黑体" w:eastAsia="黑体" w:hAnsi="华文仿宋" w:cs="新宋体-18030" w:hint="eastAsia"/>
          <w:b/>
          <w:sz w:val="28"/>
          <w:szCs w:val="28"/>
        </w:rPr>
        <w:t>运力</w:t>
      </w:r>
      <w:r w:rsidR="00BD1692">
        <w:rPr>
          <w:rFonts w:ascii="黑体" w:eastAsia="黑体" w:hAnsi="华文仿宋" w:cs="新宋体-18030" w:hint="eastAsia"/>
          <w:b/>
          <w:sz w:val="28"/>
          <w:szCs w:val="28"/>
        </w:rPr>
        <w:t>投入加快</w:t>
      </w:r>
      <w:r>
        <w:rPr>
          <w:rFonts w:ascii="黑体" w:eastAsia="黑体" w:hAnsi="华文仿宋" w:cs="新宋体-18030" w:hint="eastAsia"/>
          <w:b/>
          <w:sz w:val="28"/>
          <w:szCs w:val="28"/>
        </w:rPr>
        <w:t>，</w:t>
      </w:r>
      <w:r w:rsidR="007921C8">
        <w:rPr>
          <w:rFonts w:ascii="黑体" w:eastAsia="黑体" w:hAnsi="华文仿宋" w:cs="新宋体-18030" w:hint="eastAsia"/>
          <w:b/>
          <w:sz w:val="28"/>
          <w:szCs w:val="28"/>
        </w:rPr>
        <w:t>油轮</w:t>
      </w:r>
      <w:r w:rsidR="00754C60">
        <w:rPr>
          <w:rFonts w:ascii="黑体" w:eastAsia="黑体" w:hAnsi="华文仿宋" w:cs="新宋体-18030" w:hint="eastAsia"/>
          <w:b/>
          <w:sz w:val="28"/>
          <w:szCs w:val="28"/>
        </w:rPr>
        <w:t>运输</w:t>
      </w:r>
      <w:r w:rsidR="00656C2A">
        <w:rPr>
          <w:rFonts w:ascii="黑体" w:eastAsia="黑体" w:cs="楷体_GB2312" w:hint="eastAsia"/>
          <w:b/>
          <w:kern w:val="0"/>
          <w:sz w:val="28"/>
          <w:szCs w:val="28"/>
        </w:rPr>
        <w:t>市场</w:t>
      </w:r>
      <w:r w:rsidR="00B97C01">
        <w:rPr>
          <w:rFonts w:ascii="黑体" w:eastAsia="黑体" w:cs="楷体_GB2312" w:hint="eastAsia"/>
          <w:b/>
          <w:kern w:val="0"/>
          <w:sz w:val="28"/>
          <w:szCs w:val="28"/>
        </w:rPr>
        <w:t>形势严峻</w:t>
      </w:r>
      <w:r w:rsidR="00656C2A">
        <w:rPr>
          <w:rFonts w:ascii="黑体" w:eastAsia="黑体" w:cs="楷体_GB2312" w:hint="eastAsia"/>
          <w:b/>
          <w:kern w:val="0"/>
          <w:sz w:val="28"/>
          <w:szCs w:val="28"/>
        </w:rPr>
        <w:t>。</w:t>
      </w:r>
    </w:p>
    <w:p w:rsidR="00A723B2" w:rsidRDefault="00A723B2" w:rsidP="00D63785">
      <w:pPr>
        <w:spacing w:line="440" w:lineRule="exact"/>
        <w:ind w:firstLineChars="200" w:firstLine="562"/>
        <w:rPr>
          <w:rFonts w:ascii="黑体" w:eastAsia="黑体" w:cs="楷体_GB2312" w:hint="eastAsia"/>
          <w:b/>
          <w:kern w:val="0"/>
          <w:sz w:val="28"/>
          <w:szCs w:val="28"/>
          <w:u w:val="single"/>
        </w:rPr>
      </w:pPr>
    </w:p>
    <w:p w:rsidR="00D63785" w:rsidRDefault="00D63785" w:rsidP="00D63785">
      <w:pPr>
        <w:spacing w:line="440" w:lineRule="exact"/>
        <w:ind w:firstLineChars="200" w:firstLine="562"/>
        <w:rPr>
          <w:rFonts w:ascii="黑体" w:eastAsia="黑体" w:cs="楷体_GB2312" w:hint="eastAsia"/>
          <w:b/>
          <w:kern w:val="0"/>
          <w:sz w:val="28"/>
          <w:szCs w:val="28"/>
          <w:u w:val="single"/>
        </w:rPr>
      </w:pPr>
    </w:p>
    <w:p w:rsidR="00D63785" w:rsidRDefault="00D63785" w:rsidP="00D63785">
      <w:pPr>
        <w:spacing w:line="440" w:lineRule="exact"/>
        <w:ind w:firstLineChars="200" w:firstLine="562"/>
        <w:rPr>
          <w:rFonts w:ascii="黑体" w:eastAsia="黑体" w:cs="楷体_GB2312" w:hint="eastAsia"/>
          <w:b/>
          <w:kern w:val="0"/>
          <w:sz w:val="28"/>
          <w:szCs w:val="28"/>
          <w:u w:val="single"/>
        </w:rPr>
      </w:pPr>
    </w:p>
    <w:p w:rsidR="00D63785" w:rsidRDefault="00D63785" w:rsidP="00D63785">
      <w:pPr>
        <w:spacing w:line="440" w:lineRule="exact"/>
        <w:ind w:firstLineChars="200" w:firstLine="562"/>
        <w:rPr>
          <w:rFonts w:ascii="黑体" w:eastAsia="黑体" w:cs="楷体_GB2312" w:hint="eastAsia"/>
          <w:b/>
          <w:kern w:val="0"/>
          <w:sz w:val="28"/>
          <w:szCs w:val="28"/>
          <w:u w:val="single"/>
        </w:rPr>
      </w:pPr>
    </w:p>
    <w:p w:rsidR="00D63785" w:rsidRDefault="00D63785" w:rsidP="00D63785">
      <w:pPr>
        <w:spacing w:line="440" w:lineRule="exact"/>
        <w:ind w:firstLineChars="200" w:firstLine="562"/>
        <w:rPr>
          <w:rFonts w:ascii="黑体" w:eastAsia="黑体" w:cs="楷体_GB2312" w:hint="eastAsia"/>
          <w:b/>
          <w:kern w:val="0"/>
          <w:sz w:val="28"/>
          <w:szCs w:val="28"/>
          <w:u w:val="single"/>
        </w:rPr>
      </w:pPr>
    </w:p>
    <w:p w:rsidR="00D63785" w:rsidRDefault="00D63785" w:rsidP="00D63785">
      <w:pPr>
        <w:spacing w:line="440" w:lineRule="exact"/>
        <w:ind w:firstLineChars="200" w:firstLine="562"/>
        <w:rPr>
          <w:rFonts w:ascii="黑体" w:eastAsia="黑体" w:cs="楷体_GB2312" w:hint="eastAsia"/>
          <w:b/>
          <w:kern w:val="0"/>
          <w:sz w:val="28"/>
          <w:szCs w:val="28"/>
          <w:u w:val="single"/>
        </w:rPr>
      </w:pPr>
    </w:p>
    <w:p w:rsidR="00D63785" w:rsidRDefault="00D63785" w:rsidP="00D63785">
      <w:pPr>
        <w:spacing w:line="440" w:lineRule="exact"/>
        <w:ind w:firstLineChars="200" w:firstLine="480"/>
        <w:rPr>
          <w:rFonts w:ascii="华文仿宋" w:eastAsia="华文仿宋" w:hAnsi="华文仿宋"/>
          <w:b/>
          <w:sz w:val="24"/>
        </w:rPr>
      </w:pPr>
    </w:p>
    <w:p w:rsidR="00102AC6" w:rsidRPr="003C49EE" w:rsidRDefault="00BE573F" w:rsidP="00BA406C">
      <w:pPr>
        <w:spacing w:line="440" w:lineRule="exact"/>
        <w:ind w:firstLineChars="200" w:firstLine="480"/>
        <w:rPr>
          <w:rFonts w:ascii="华文仿宋" w:eastAsia="华文仿宋" w:hAnsi="华文仿宋"/>
          <w:b/>
          <w:sz w:val="24"/>
        </w:rPr>
      </w:pPr>
      <w:r w:rsidRPr="002758E9">
        <w:rPr>
          <w:rFonts w:ascii="华文仿宋" w:eastAsia="华文仿宋" w:hAnsi="华文仿宋" w:hint="eastAsia"/>
          <w:b/>
          <w:sz w:val="24"/>
        </w:rPr>
        <w:lastRenderedPageBreak/>
        <w:t>2016年，全球经济复苏依然缓慢且不均衡，英国脱欧、地缘政治风险和中期金融风险上升加剧了市场的担忧</w:t>
      </w:r>
      <w:r w:rsidR="007C46D8" w:rsidRPr="002758E9">
        <w:rPr>
          <w:rFonts w:ascii="华文仿宋" w:eastAsia="华文仿宋" w:hAnsi="华文仿宋" w:hint="eastAsia"/>
          <w:b/>
          <w:sz w:val="24"/>
        </w:rPr>
        <w:t>, 主要商品价格分化严重，反映出市场对全球经济发展不确定性的担忧。</w:t>
      </w:r>
      <w:r w:rsidR="002758E9">
        <w:rPr>
          <w:rFonts w:ascii="华文仿宋" w:eastAsia="华文仿宋" w:hAnsi="华文仿宋" w:hint="eastAsia"/>
          <w:b/>
          <w:sz w:val="24"/>
        </w:rPr>
        <w:t>而</w:t>
      </w:r>
      <w:r w:rsidR="002758E9" w:rsidRPr="003C49EE">
        <w:rPr>
          <w:rFonts w:ascii="华文仿宋" w:eastAsia="华文仿宋" w:hAnsi="华文仿宋"/>
          <w:b/>
          <w:sz w:val="24"/>
        </w:rPr>
        <w:t>全球航运市场整体态势持续低迷，全球航运业运力过剩以及市场竞争性加剧也让更多全球航运公司陷入危机。</w:t>
      </w:r>
      <w:r w:rsidR="00773020">
        <w:rPr>
          <w:rFonts w:ascii="华文仿宋" w:eastAsia="华文仿宋" w:hAnsi="华文仿宋" w:hint="eastAsia"/>
          <w:b/>
          <w:sz w:val="24"/>
        </w:rPr>
        <w:t>国际石油</w:t>
      </w:r>
      <w:r w:rsidR="008A4935">
        <w:rPr>
          <w:rFonts w:ascii="华文仿宋" w:eastAsia="华文仿宋" w:hAnsi="华文仿宋" w:hint="eastAsia"/>
          <w:b/>
          <w:sz w:val="24"/>
        </w:rPr>
        <w:t>市场供大于</w:t>
      </w:r>
      <w:r w:rsidR="002758E9" w:rsidRPr="003C49EE">
        <w:rPr>
          <w:rFonts w:ascii="华文仿宋" w:eastAsia="华文仿宋" w:hAnsi="华文仿宋" w:hint="eastAsia"/>
          <w:b/>
          <w:sz w:val="24"/>
        </w:rPr>
        <w:t>求，油价</w:t>
      </w:r>
      <w:r w:rsidR="008A4935">
        <w:rPr>
          <w:rFonts w:ascii="华文仿宋" w:eastAsia="华文仿宋" w:hAnsi="华文仿宋" w:hint="eastAsia"/>
          <w:b/>
          <w:sz w:val="24"/>
        </w:rPr>
        <w:t>回升乏力</w:t>
      </w:r>
      <w:r w:rsidR="002758E9" w:rsidRPr="003C49EE">
        <w:rPr>
          <w:rFonts w:ascii="华文仿宋" w:eastAsia="华文仿宋" w:hAnsi="华文仿宋" w:hint="eastAsia"/>
          <w:b/>
          <w:sz w:val="24"/>
        </w:rPr>
        <w:t>，油运市场</w:t>
      </w:r>
      <w:r w:rsidR="00836E92">
        <w:rPr>
          <w:rFonts w:ascii="华文仿宋" w:eastAsia="华文仿宋" w:hAnsi="华文仿宋" w:hint="eastAsia"/>
          <w:b/>
          <w:sz w:val="24"/>
        </w:rPr>
        <w:t>在供求关系影响下降温退热。</w:t>
      </w:r>
    </w:p>
    <w:p w:rsidR="008F462D" w:rsidRPr="0080061B" w:rsidRDefault="008F462D" w:rsidP="008F462D">
      <w:pPr>
        <w:spacing w:line="440" w:lineRule="exact"/>
        <w:ind w:firstLineChars="200" w:firstLine="480"/>
        <w:rPr>
          <w:rFonts w:ascii="华文仿宋" w:eastAsia="华文仿宋" w:hAnsi="华文仿宋"/>
          <w:b/>
          <w:sz w:val="24"/>
        </w:rPr>
      </w:pPr>
    </w:p>
    <w:p w:rsidR="00A723B2" w:rsidRDefault="00A723B2" w:rsidP="000C2822">
      <w:pPr>
        <w:spacing w:beforeLines="70" w:afterLines="70" w:line="440" w:lineRule="exact"/>
        <w:ind w:left="420"/>
        <w:rPr>
          <w:rFonts w:ascii="华文仿宋" w:eastAsia="华文仿宋" w:hAnsi="华文仿宋"/>
          <w:b/>
          <w:sz w:val="24"/>
        </w:rPr>
      </w:pPr>
      <w:r>
        <w:rPr>
          <w:rFonts w:ascii="华文仿宋" w:eastAsia="华文仿宋" w:hAnsi="华文仿宋" w:hint="eastAsia"/>
          <w:b/>
          <w:sz w:val="24"/>
        </w:rPr>
        <w:t>一、</w:t>
      </w:r>
      <w:r>
        <w:rPr>
          <w:rFonts w:ascii="华文仿宋" w:eastAsia="华文仿宋" w:hAnsi="华文仿宋"/>
          <w:b/>
          <w:sz w:val="24"/>
        </w:rPr>
        <w:t>201</w:t>
      </w:r>
      <w:r w:rsidR="008F462D">
        <w:rPr>
          <w:rFonts w:ascii="华文仿宋" w:eastAsia="华文仿宋" w:hAnsi="华文仿宋" w:hint="eastAsia"/>
          <w:b/>
          <w:sz w:val="24"/>
        </w:rPr>
        <w:t>6</w:t>
      </w:r>
      <w:r>
        <w:rPr>
          <w:rFonts w:ascii="华文仿宋" w:eastAsia="华文仿宋" w:hAnsi="华文仿宋" w:hint="eastAsia"/>
          <w:b/>
          <w:sz w:val="24"/>
        </w:rPr>
        <w:t>年国际油运市场回顾</w:t>
      </w:r>
    </w:p>
    <w:p w:rsidR="00C357C8" w:rsidRDefault="00E82F2F" w:rsidP="00EE30D6">
      <w:pPr>
        <w:spacing w:line="440" w:lineRule="exact"/>
        <w:ind w:firstLineChars="200" w:firstLine="480"/>
        <w:rPr>
          <w:rFonts w:ascii="华文仿宋" w:eastAsia="华文仿宋" w:hAnsi="华文仿宋"/>
          <w:sz w:val="24"/>
        </w:rPr>
      </w:pPr>
      <w:r w:rsidRPr="00EC4056">
        <w:rPr>
          <w:rFonts w:ascii="华文仿宋" w:eastAsia="华文仿宋" w:hAnsi="华文仿宋" w:hint="eastAsia"/>
          <w:sz w:val="24"/>
        </w:rPr>
        <w:t>2015年，油轮运价强劲复苏，各型油轮价格大幅攀升，新油轮订造量创</w:t>
      </w:r>
      <w:r w:rsidRPr="00EC4056">
        <w:rPr>
          <w:rFonts w:ascii="华文仿宋" w:eastAsia="华文仿宋" w:hAnsi="华文仿宋"/>
          <w:sz w:val="24"/>
        </w:rPr>
        <w:t>8</w:t>
      </w:r>
      <w:r w:rsidRPr="00EC4056">
        <w:rPr>
          <w:rFonts w:ascii="华文仿宋" w:eastAsia="华文仿宋" w:hAnsi="华文仿宋" w:hint="eastAsia"/>
          <w:sz w:val="24"/>
        </w:rPr>
        <w:t>年新高，油运市场可谓</w:t>
      </w:r>
      <w:r w:rsidRPr="00EC4056">
        <w:rPr>
          <w:rFonts w:ascii="华文仿宋" w:eastAsia="华文仿宋" w:hAnsi="华文仿宋"/>
          <w:sz w:val="24"/>
        </w:rPr>
        <w:t>“</w:t>
      </w:r>
      <w:r w:rsidRPr="00EC4056">
        <w:rPr>
          <w:rFonts w:ascii="华文仿宋" w:eastAsia="华文仿宋" w:hAnsi="华文仿宋" w:hint="eastAsia"/>
          <w:sz w:val="24"/>
        </w:rPr>
        <w:t>火</w:t>
      </w:r>
      <w:r w:rsidRPr="00EC4056">
        <w:rPr>
          <w:rFonts w:ascii="华文仿宋" w:eastAsia="华文仿宋" w:hAnsi="华文仿宋"/>
          <w:sz w:val="24"/>
        </w:rPr>
        <w:t>”</w:t>
      </w:r>
      <w:r w:rsidRPr="00EC4056">
        <w:rPr>
          <w:rFonts w:ascii="华文仿宋" w:eastAsia="华文仿宋" w:hAnsi="华文仿宋" w:hint="eastAsia"/>
          <w:sz w:val="24"/>
        </w:rPr>
        <w:t>出了新高度。在国际能源结构调整的背景下，</w:t>
      </w:r>
      <w:r w:rsidR="006D1E18">
        <w:rPr>
          <w:rFonts w:ascii="华文仿宋" w:eastAsia="华文仿宋" w:hAnsi="华文仿宋" w:hint="eastAsia"/>
          <w:sz w:val="24"/>
        </w:rPr>
        <w:t>2016年中</w:t>
      </w:r>
      <w:r w:rsidR="006D1E18" w:rsidRPr="00EC4056">
        <w:rPr>
          <w:rFonts w:ascii="华文仿宋" w:eastAsia="华文仿宋" w:hAnsi="华文仿宋" w:hint="eastAsia"/>
          <w:sz w:val="24"/>
        </w:rPr>
        <w:t>印两国原油需求摇摆不定，且油价较长时期徘徊在</w:t>
      </w:r>
      <w:r w:rsidR="006D1E18" w:rsidRPr="00EC4056">
        <w:rPr>
          <w:rFonts w:ascii="华文仿宋" w:eastAsia="华文仿宋" w:hAnsi="华文仿宋"/>
          <w:sz w:val="24"/>
        </w:rPr>
        <w:t>50</w:t>
      </w:r>
      <w:r w:rsidR="006D1E18" w:rsidRPr="00EC4056">
        <w:rPr>
          <w:rFonts w:ascii="华文仿宋" w:eastAsia="华文仿宋" w:hAnsi="华文仿宋" w:hint="eastAsia"/>
          <w:sz w:val="24"/>
        </w:rPr>
        <w:t>美元</w:t>
      </w:r>
      <w:r w:rsidR="006D1E18" w:rsidRPr="00EC4056">
        <w:rPr>
          <w:rFonts w:ascii="华文仿宋" w:eastAsia="华文仿宋" w:hAnsi="华文仿宋"/>
          <w:sz w:val="24"/>
        </w:rPr>
        <w:t>/</w:t>
      </w:r>
      <w:r w:rsidR="006D1E18" w:rsidRPr="00EC4056">
        <w:rPr>
          <w:rFonts w:ascii="华文仿宋" w:eastAsia="华文仿宋" w:hAnsi="华文仿宋" w:hint="eastAsia"/>
          <w:sz w:val="24"/>
        </w:rPr>
        <w:t>桶，油价下跌带来的刺激作用逐渐减退</w:t>
      </w:r>
      <w:r w:rsidR="006D1E18">
        <w:rPr>
          <w:rFonts w:ascii="华文仿宋" w:eastAsia="华文仿宋" w:hAnsi="华文仿宋" w:hint="eastAsia"/>
          <w:sz w:val="24"/>
        </w:rPr>
        <w:t>，</w:t>
      </w:r>
      <w:r w:rsidR="006D1E18" w:rsidRPr="00EC4056">
        <w:rPr>
          <w:rFonts w:ascii="华文仿宋" w:eastAsia="华文仿宋" w:hAnsi="华文仿宋" w:hint="eastAsia"/>
          <w:sz w:val="24"/>
        </w:rPr>
        <w:t>原油储备的需求增长</w:t>
      </w:r>
      <w:r w:rsidR="006D1E18">
        <w:rPr>
          <w:rFonts w:ascii="华文仿宋" w:eastAsia="华文仿宋" w:hAnsi="华文仿宋" w:hint="eastAsia"/>
          <w:sz w:val="24"/>
        </w:rPr>
        <w:t>也</w:t>
      </w:r>
      <w:r w:rsidR="006D1E18" w:rsidRPr="00EC4056">
        <w:rPr>
          <w:rFonts w:ascii="华文仿宋" w:eastAsia="华文仿宋" w:hAnsi="华文仿宋" w:hint="eastAsia"/>
          <w:sz w:val="24"/>
        </w:rPr>
        <w:t>随着储备能力饱和逐渐放缓</w:t>
      </w:r>
      <w:r w:rsidR="006D1E18">
        <w:rPr>
          <w:rFonts w:ascii="华文仿宋" w:eastAsia="华文仿宋" w:hAnsi="华文仿宋" w:hint="eastAsia"/>
          <w:sz w:val="24"/>
        </w:rPr>
        <w:t>，</w:t>
      </w:r>
      <w:r>
        <w:rPr>
          <w:rFonts w:ascii="华文仿宋" w:eastAsia="华文仿宋" w:hAnsi="华文仿宋" w:hint="eastAsia"/>
          <w:sz w:val="24"/>
        </w:rPr>
        <w:t>2016年</w:t>
      </w:r>
      <w:r w:rsidRPr="00EC4056">
        <w:rPr>
          <w:rFonts w:ascii="华文仿宋" w:eastAsia="华文仿宋" w:hAnsi="华文仿宋" w:hint="eastAsia"/>
          <w:sz w:val="24"/>
        </w:rPr>
        <w:t>国际油运市场</w:t>
      </w:r>
      <w:r>
        <w:rPr>
          <w:rFonts w:ascii="华文仿宋" w:eastAsia="华文仿宋" w:hAnsi="华文仿宋" w:hint="eastAsia"/>
          <w:sz w:val="24"/>
        </w:rPr>
        <w:t>呈现</w:t>
      </w:r>
      <w:r w:rsidRPr="00EC4056">
        <w:rPr>
          <w:rFonts w:ascii="华文仿宋" w:eastAsia="华文仿宋" w:hAnsi="华文仿宋" w:hint="eastAsia"/>
          <w:sz w:val="24"/>
        </w:rPr>
        <w:t>危机四伏</w:t>
      </w:r>
      <w:r>
        <w:rPr>
          <w:rFonts w:ascii="华文仿宋" w:eastAsia="华文仿宋" w:hAnsi="华文仿宋" w:hint="eastAsia"/>
          <w:sz w:val="24"/>
        </w:rPr>
        <w:t>的态势，</w:t>
      </w:r>
      <w:r w:rsidRPr="00EC4056">
        <w:rPr>
          <w:rFonts w:ascii="华文仿宋" w:eastAsia="华文仿宋" w:hAnsi="华文仿宋" w:hint="eastAsia"/>
          <w:sz w:val="24"/>
        </w:rPr>
        <w:t>虽依然为满是阴霾的航运市场中最耀眼的一颗星，</w:t>
      </w:r>
      <w:r w:rsidR="006D1E18">
        <w:rPr>
          <w:rFonts w:ascii="华文仿宋" w:eastAsia="华文仿宋" w:hAnsi="华文仿宋" w:hint="eastAsia"/>
          <w:sz w:val="24"/>
        </w:rPr>
        <w:t>但</w:t>
      </w:r>
      <w:r w:rsidRPr="00EC4056">
        <w:rPr>
          <w:rFonts w:ascii="华文仿宋" w:eastAsia="华文仿宋" w:hAnsi="华文仿宋" w:hint="eastAsia"/>
          <w:sz w:val="24"/>
        </w:rPr>
        <w:t>伴随着全球油轮新增运力投放增加，</w:t>
      </w:r>
      <w:r>
        <w:rPr>
          <w:rFonts w:ascii="华文仿宋" w:eastAsia="华文仿宋" w:hAnsi="华文仿宋" w:hint="eastAsia"/>
          <w:sz w:val="24"/>
        </w:rPr>
        <w:t>国际油运</w:t>
      </w:r>
      <w:r w:rsidRPr="00EC4056">
        <w:rPr>
          <w:rFonts w:ascii="华文仿宋" w:eastAsia="华文仿宋" w:hAnsi="华文仿宋" w:hint="eastAsia"/>
          <w:sz w:val="24"/>
        </w:rPr>
        <w:t>市场退热降温趋势明显。</w:t>
      </w:r>
      <w:r w:rsidR="00C357C8" w:rsidRPr="00FD21D2">
        <w:rPr>
          <w:rFonts w:ascii="华文仿宋" w:eastAsia="华文仿宋" w:hAnsi="华文仿宋" w:hint="eastAsia"/>
          <w:sz w:val="24"/>
        </w:rPr>
        <w:t>国际</w:t>
      </w:r>
      <w:r w:rsidR="00C357C8">
        <w:rPr>
          <w:rFonts w:ascii="华文仿宋" w:eastAsia="华文仿宋" w:hAnsi="华文仿宋" w:hint="eastAsia"/>
          <w:sz w:val="24"/>
        </w:rPr>
        <w:t>黑</w:t>
      </w:r>
      <w:r w:rsidR="00C357C8" w:rsidRPr="00FD21D2">
        <w:rPr>
          <w:rFonts w:ascii="华文仿宋" w:eastAsia="华文仿宋" w:hAnsi="华文仿宋" w:hint="eastAsia"/>
          <w:sz w:val="24"/>
        </w:rPr>
        <w:t>油综合运价指数（</w:t>
      </w:r>
      <w:r w:rsidR="00C357C8" w:rsidRPr="00FD21D2">
        <w:rPr>
          <w:rFonts w:ascii="华文仿宋" w:eastAsia="华文仿宋" w:hAnsi="华文仿宋"/>
          <w:sz w:val="24"/>
        </w:rPr>
        <w:t>BDTI</w:t>
      </w:r>
      <w:r w:rsidR="00C357C8" w:rsidRPr="00FD21D2">
        <w:rPr>
          <w:rFonts w:ascii="华文仿宋" w:eastAsia="华文仿宋" w:hAnsi="华文仿宋" w:hint="eastAsia"/>
          <w:sz w:val="24"/>
        </w:rPr>
        <w:t>）</w:t>
      </w:r>
      <w:r w:rsidR="00C357C8">
        <w:rPr>
          <w:rFonts w:ascii="华文仿宋" w:eastAsia="华文仿宋" w:hAnsi="华文仿宋" w:hint="eastAsia"/>
          <w:sz w:val="24"/>
        </w:rPr>
        <w:t>全年平均</w:t>
      </w:r>
      <w:r w:rsidR="00102AC6">
        <w:rPr>
          <w:rFonts w:ascii="华文仿宋" w:eastAsia="华文仿宋" w:hAnsi="华文仿宋" w:hint="eastAsia"/>
          <w:sz w:val="24"/>
        </w:rPr>
        <w:t>725.73</w:t>
      </w:r>
      <w:r w:rsidR="00C357C8">
        <w:rPr>
          <w:rFonts w:ascii="华文仿宋" w:eastAsia="华文仿宋" w:hAnsi="华文仿宋" w:hint="eastAsia"/>
          <w:sz w:val="24"/>
        </w:rPr>
        <w:t>点，</w:t>
      </w:r>
      <w:r w:rsidR="00102AC6">
        <w:rPr>
          <w:rFonts w:ascii="华文仿宋" w:eastAsia="华文仿宋" w:hAnsi="华文仿宋" w:hint="eastAsia"/>
          <w:sz w:val="24"/>
        </w:rPr>
        <w:t>低于</w:t>
      </w:r>
      <w:r w:rsidR="00C357C8">
        <w:rPr>
          <w:rFonts w:ascii="华文仿宋" w:eastAsia="华文仿宋" w:hAnsi="华文仿宋" w:hint="eastAsia"/>
          <w:sz w:val="24"/>
        </w:rPr>
        <w:t>去年同期的平均值</w:t>
      </w:r>
      <w:r w:rsidR="00102AC6">
        <w:rPr>
          <w:rFonts w:ascii="华文仿宋" w:eastAsia="华文仿宋" w:hAnsi="华文仿宋" w:hint="eastAsia"/>
          <w:sz w:val="24"/>
        </w:rPr>
        <w:t>820.88</w:t>
      </w:r>
      <w:r w:rsidR="00C357C8" w:rsidRPr="008755B7">
        <w:rPr>
          <w:rFonts w:ascii="华文仿宋" w:eastAsia="华文仿宋" w:hAnsi="华文仿宋" w:hint="eastAsia"/>
          <w:sz w:val="24"/>
        </w:rPr>
        <w:t>点</w:t>
      </w:r>
      <w:r w:rsidR="00C357C8">
        <w:rPr>
          <w:rFonts w:ascii="华文仿宋" w:eastAsia="华文仿宋" w:hAnsi="华文仿宋" w:hint="eastAsia"/>
          <w:sz w:val="24"/>
        </w:rPr>
        <w:t>，全年最低</w:t>
      </w:r>
      <w:r w:rsidR="00102AC6">
        <w:rPr>
          <w:rFonts w:ascii="华文仿宋" w:eastAsia="华文仿宋" w:hAnsi="华文仿宋" w:hint="eastAsia"/>
          <w:sz w:val="24"/>
        </w:rPr>
        <w:t>496</w:t>
      </w:r>
      <w:r w:rsidR="00C357C8">
        <w:rPr>
          <w:rFonts w:ascii="华文仿宋" w:eastAsia="华文仿宋" w:hAnsi="华文仿宋" w:hint="eastAsia"/>
          <w:sz w:val="24"/>
        </w:rPr>
        <w:t>点，最高</w:t>
      </w:r>
      <w:r w:rsidR="00102AC6">
        <w:rPr>
          <w:rFonts w:ascii="华文仿宋" w:eastAsia="华文仿宋" w:hAnsi="华文仿宋" w:hint="eastAsia"/>
          <w:sz w:val="24"/>
        </w:rPr>
        <w:t>1065</w:t>
      </w:r>
      <w:r w:rsidR="00C357C8">
        <w:rPr>
          <w:rFonts w:ascii="华文仿宋" w:eastAsia="华文仿宋" w:hAnsi="华文仿宋" w:hint="eastAsia"/>
          <w:sz w:val="24"/>
        </w:rPr>
        <w:t>点。</w:t>
      </w:r>
      <w:r w:rsidR="00C357C8" w:rsidRPr="00FD21D2">
        <w:rPr>
          <w:rFonts w:ascii="华文仿宋" w:eastAsia="华文仿宋" w:hAnsi="华文仿宋" w:hint="eastAsia"/>
          <w:sz w:val="24"/>
        </w:rPr>
        <w:t>（图</w:t>
      </w:r>
      <w:r w:rsidR="00C357C8" w:rsidRPr="00FD21D2">
        <w:rPr>
          <w:rFonts w:ascii="华文仿宋" w:eastAsia="华文仿宋" w:hAnsi="华文仿宋"/>
          <w:sz w:val="24"/>
        </w:rPr>
        <w:t>1</w:t>
      </w:r>
      <w:r w:rsidR="00C357C8" w:rsidRPr="00FD21D2">
        <w:rPr>
          <w:rFonts w:ascii="华文仿宋" w:eastAsia="华文仿宋" w:hAnsi="华文仿宋" w:hint="eastAsia"/>
          <w:sz w:val="24"/>
        </w:rPr>
        <w:t>）</w:t>
      </w:r>
    </w:p>
    <w:p w:rsidR="006845C1" w:rsidRDefault="006845C1"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b/>
          <w:sz w:val="24"/>
        </w:rPr>
      </w:pPr>
      <w:r w:rsidRPr="00561282">
        <w:rPr>
          <w:rFonts w:ascii="华文仿宋" w:eastAsia="华文仿宋" w:hAnsi="华文仿宋" w:hint="eastAsia"/>
          <w:sz w:val="24"/>
        </w:rPr>
        <w:t>图</w:t>
      </w:r>
      <w:r w:rsidRPr="00561282">
        <w:rPr>
          <w:rFonts w:ascii="华文仿宋" w:eastAsia="华文仿宋" w:hAnsi="华文仿宋"/>
          <w:sz w:val="24"/>
        </w:rPr>
        <w:t xml:space="preserve">1                  </w:t>
      </w:r>
      <w:r w:rsidRPr="00561282">
        <w:rPr>
          <w:rFonts w:ascii="华文仿宋" w:eastAsia="华文仿宋" w:hAnsi="华文仿宋" w:hint="eastAsia"/>
          <w:b/>
          <w:sz w:val="24"/>
        </w:rPr>
        <w:t>波罗的海黑油运价指数</w:t>
      </w:r>
    </w:p>
    <w:p w:rsidR="00A723B2" w:rsidRDefault="008920BC" w:rsidP="00E6273F">
      <w:pPr>
        <w:spacing w:line="440" w:lineRule="exact"/>
        <w:ind w:firstLineChars="200" w:firstLine="480"/>
        <w:rPr>
          <w:rFonts w:ascii="华文仿宋" w:eastAsia="华文仿宋" w:hAnsi="华文仿宋"/>
          <w:sz w:val="24"/>
        </w:rPr>
      </w:pPr>
      <w:r>
        <w:rPr>
          <w:rFonts w:ascii="华文仿宋" w:eastAsia="华文仿宋" w:hAnsi="华文仿宋"/>
          <w:noProof/>
          <w:sz w:val="24"/>
        </w:rPr>
        <w:drawing>
          <wp:anchor distT="0" distB="0" distL="114300" distR="114300" simplePos="0" relativeHeight="251677696" behindDoc="0" locked="0" layoutInCell="1" allowOverlap="1">
            <wp:simplePos x="0" y="0"/>
            <wp:positionH relativeFrom="column">
              <wp:posOffset>14605</wp:posOffset>
            </wp:positionH>
            <wp:positionV relativeFrom="paragraph">
              <wp:posOffset>275590</wp:posOffset>
            </wp:positionV>
            <wp:extent cx="5276850" cy="2165350"/>
            <wp:effectExtent l="1905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76850" cy="2165350"/>
                    </a:xfrm>
                    <a:prstGeom prst="rect">
                      <a:avLst/>
                    </a:prstGeom>
                    <a:noFill/>
                    <a:ln w="9525">
                      <a:noFill/>
                      <a:miter lim="800000"/>
                      <a:headEnd/>
                      <a:tailEnd/>
                    </a:ln>
                  </pic:spPr>
                </pic:pic>
              </a:graphicData>
            </a:graphic>
          </wp:anchor>
        </w:drawing>
      </w: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E6273F" w:rsidRDefault="00E6273F" w:rsidP="00A723B2">
      <w:pPr>
        <w:spacing w:line="440" w:lineRule="exact"/>
        <w:ind w:firstLineChars="200" w:firstLine="480"/>
        <w:rPr>
          <w:rFonts w:ascii="华文仿宋" w:eastAsia="华文仿宋" w:hAnsi="华文仿宋"/>
          <w:sz w:val="24"/>
        </w:rPr>
      </w:pPr>
    </w:p>
    <w:p w:rsidR="00E6273F" w:rsidRDefault="00E6273F" w:rsidP="00A723B2">
      <w:pPr>
        <w:spacing w:line="440" w:lineRule="exact"/>
        <w:ind w:firstLineChars="200" w:firstLine="480"/>
        <w:rPr>
          <w:rFonts w:ascii="华文仿宋" w:eastAsia="华文仿宋" w:hAnsi="华文仿宋"/>
          <w:sz w:val="24"/>
        </w:rPr>
      </w:pPr>
    </w:p>
    <w:p w:rsidR="006A376A" w:rsidRDefault="006A376A" w:rsidP="008A64D1">
      <w:pPr>
        <w:spacing w:line="440" w:lineRule="exact"/>
        <w:ind w:firstLineChars="200" w:firstLine="480"/>
        <w:rPr>
          <w:rFonts w:ascii="华文仿宋" w:eastAsia="华文仿宋" w:hAnsi="华文仿宋"/>
          <w:sz w:val="24"/>
        </w:rPr>
      </w:pPr>
    </w:p>
    <w:p w:rsidR="00A723B2" w:rsidRDefault="00E82F2F" w:rsidP="001F261A">
      <w:pPr>
        <w:spacing w:line="440" w:lineRule="exact"/>
        <w:ind w:firstLineChars="200" w:firstLine="480"/>
        <w:rPr>
          <w:rFonts w:ascii="华文仿宋" w:eastAsia="华文仿宋" w:hAnsi="华文仿宋"/>
          <w:sz w:val="24"/>
        </w:rPr>
      </w:pPr>
      <w:r w:rsidRPr="00EC4056">
        <w:rPr>
          <w:rFonts w:ascii="华文仿宋" w:eastAsia="华文仿宋" w:hAnsi="华文仿宋" w:hint="eastAsia"/>
          <w:sz w:val="24"/>
        </w:rPr>
        <w:t>2016年</w:t>
      </w:r>
      <w:r w:rsidR="00C9177A">
        <w:rPr>
          <w:rFonts w:ascii="华文仿宋" w:eastAsia="华文仿宋" w:hAnsi="华文仿宋" w:hint="eastAsia"/>
          <w:sz w:val="24"/>
        </w:rPr>
        <w:t>年初，随着运力</w:t>
      </w:r>
      <w:r w:rsidR="00C9177A" w:rsidRPr="004C4D63">
        <w:rPr>
          <w:rFonts w:ascii="华文仿宋" w:eastAsia="华文仿宋" w:hAnsi="华文仿宋"/>
          <w:sz w:val="24"/>
        </w:rPr>
        <w:t>逐渐过剩，</w:t>
      </w:r>
      <w:r w:rsidR="00C9177A" w:rsidRPr="004C4D63">
        <w:rPr>
          <w:rFonts w:ascii="华文仿宋" w:eastAsia="华文仿宋" w:hAnsi="华文仿宋" w:hint="eastAsia"/>
          <w:sz w:val="24"/>
        </w:rPr>
        <w:t>市场</w:t>
      </w:r>
      <w:r w:rsidR="00C9177A" w:rsidRPr="004C4D63">
        <w:rPr>
          <w:rFonts w:ascii="华文仿宋" w:eastAsia="华文仿宋" w:hAnsi="华文仿宋"/>
          <w:sz w:val="24"/>
        </w:rPr>
        <w:t>成交减少</w:t>
      </w:r>
      <w:r w:rsidR="005568E6">
        <w:rPr>
          <w:rFonts w:ascii="华文仿宋" w:eastAsia="华文仿宋" w:hAnsi="华文仿宋" w:hint="eastAsia"/>
          <w:sz w:val="24"/>
        </w:rPr>
        <w:t>，VLCC运价急剧下滑，3月货盘增加，且受中国港口严重压港的影响，运价反弹，后</w:t>
      </w:r>
      <w:r w:rsidR="006962CA">
        <w:rPr>
          <w:rFonts w:ascii="华文仿宋" w:eastAsia="华文仿宋" w:hAnsi="华文仿宋" w:hint="eastAsia"/>
          <w:sz w:val="24"/>
        </w:rPr>
        <w:t>在</w:t>
      </w:r>
      <w:r w:rsidR="005568E6">
        <w:rPr>
          <w:rFonts w:ascii="华文仿宋" w:eastAsia="华文仿宋" w:hAnsi="华文仿宋" w:hint="eastAsia"/>
          <w:sz w:val="24"/>
        </w:rPr>
        <w:t>运力过剩</w:t>
      </w:r>
      <w:r w:rsidR="006962CA">
        <w:rPr>
          <w:rFonts w:ascii="华文仿宋" w:eastAsia="华文仿宋" w:hAnsi="华文仿宋" w:hint="eastAsia"/>
          <w:sz w:val="24"/>
        </w:rPr>
        <w:t>、</w:t>
      </w:r>
      <w:r w:rsidR="005568E6">
        <w:rPr>
          <w:rFonts w:ascii="华文仿宋" w:eastAsia="华文仿宋" w:hAnsi="华文仿宋" w:hint="eastAsia"/>
          <w:sz w:val="24"/>
        </w:rPr>
        <w:t>炼厂检修等因素影响下，运价步步下滑，</w:t>
      </w:r>
      <w:r w:rsidR="00902F18" w:rsidRPr="008A64D1">
        <w:rPr>
          <w:rFonts w:ascii="华文仿宋" w:eastAsia="华文仿宋" w:hAnsi="华文仿宋" w:hint="eastAsia"/>
          <w:sz w:val="24"/>
        </w:rPr>
        <w:t>随着新船不断交付，供需结构持续恶化，收益</w:t>
      </w:r>
      <w:r w:rsidR="00902F18" w:rsidRPr="008A64D1">
        <w:rPr>
          <w:rFonts w:ascii="华文仿宋" w:eastAsia="华文仿宋" w:hAnsi="华文仿宋" w:hint="eastAsia"/>
          <w:sz w:val="24"/>
        </w:rPr>
        <w:lastRenderedPageBreak/>
        <w:t>日益降低</w:t>
      </w:r>
      <w:r w:rsidR="006E7469" w:rsidRPr="008A64D1">
        <w:rPr>
          <w:rFonts w:ascii="华文仿宋" w:eastAsia="华文仿宋" w:hAnsi="华文仿宋" w:hint="eastAsia"/>
          <w:sz w:val="24"/>
        </w:rPr>
        <w:t>，9月份下旬降至全年最低</w:t>
      </w:r>
      <w:r w:rsidR="00902F18" w:rsidRPr="008A64D1">
        <w:rPr>
          <w:rFonts w:ascii="华文仿宋" w:eastAsia="华文仿宋" w:hAnsi="华文仿宋" w:hint="eastAsia"/>
          <w:sz w:val="24"/>
        </w:rPr>
        <w:t>。</w:t>
      </w:r>
      <w:r w:rsidR="006E7469" w:rsidRPr="008A64D1">
        <w:rPr>
          <w:rFonts w:ascii="华文仿宋" w:eastAsia="华文仿宋" w:hAnsi="华文仿宋" w:hint="eastAsia"/>
          <w:sz w:val="24"/>
        </w:rPr>
        <w:t>传统旺季冬季的来临，</w:t>
      </w:r>
      <w:r w:rsidR="00902F18" w:rsidRPr="008A64D1">
        <w:rPr>
          <w:rFonts w:ascii="华文仿宋" w:eastAsia="华文仿宋" w:hAnsi="华文仿宋" w:hint="eastAsia"/>
          <w:sz w:val="24"/>
        </w:rPr>
        <w:t>运输市场</w:t>
      </w:r>
      <w:r w:rsidR="0059217C" w:rsidRPr="008A64D1">
        <w:rPr>
          <w:rFonts w:ascii="华文仿宋" w:eastAsia="华文仿宋" w:hAnsi="华文仿宋" w:hint="eastAsia"/>
          <w:sz w:val="24"/>
        </w:rPr>
        <w:t>转向</w:t>
      </w:r>
      <w:r w:rsidR="00902F18" w:rsidRPr="008A64D1">
        <w:rPr>
          <w:rFonts w:ascii="华文仿宋" w:eastAsia="华文仿宋" w:hAnsi="华文仿宋" w:hint="eastAsia"/>
          <w:sz w:val="24"/>
        </w:rPr>
        <w:t>成交活跃，运价节节攀高</w:t>
      </w:r>
      <w:r w:rsidR="0059217C" w:rsidRPr="008A64D1">
        <w:rPr>
          <w:rFonts w:ascii="华文仿宋" w:eastAsia="华文仿宋" w:hAnsi="华文仿宋" w:hint="eastAsia"/>
          <w:sz w:val="24"/>
        </w:rPr>
        <w:t>，在</w:t>
      </w:r>
      <w:r w:rsidR="00902F18" w:rsidRPr="008A64D1">
        <w:rPr>
          <w:rFonts w:ascii="华文仿宋" w:eastAsia="华文仿宋" w:hAnsi="华文仿宋" w:hint="eastAsia"/>
          <w:sz w:val="24"/>
        </w:rPr>
        <w:t>减产协议推动</w:t>
      </w:r>
      <w:r w:rsidR="0059217C" w:rsidRPr="008A64D1">
        <w:rPr>
          <w:rFonts w:ascii="华文仿宋" w:eastAsia="华文仿宋" w:hAnsi="华文仿宋" w:hint="eastAsia"/>
          <w:sz w:val="24"/>
        </w:rPr>
        <w:t>下，</w:t>
      </w:r>
      <w:r w:rsidR="00902F18" w:rsidRPr="008A64D1">
        <w:rPr>
          <w:rFonts w:ascii="华文仿宋" w:eastAsia="华文仿宋" w:hAnsi="华文仿宋" w:hint="eastAsia"/>
          <w:sz w:val="24"/>
        </w:rPr>
        <w:t>国际油价冲高，</w:t>
      </w:r>
      <w:r w:rsidR="0059217C" w:rsidRPr="008A64D1">
        <w:rPr>
          <w:rFonts w:ascii="华文仿宋" w:eastAsia="华文仿宋" w:hAnsi="华文仿宋" w:hint="eastAsia"/>
          <w:sz w:val="24"/>
        </w:rPr>
        <w:t>导致</w:t>
      </w:r>
      <w:r w:rsidR="00902F18" w:rsidRPr="008A64D1">
        <w:rPr>
          <w:rFonts w:ascii="华文仿宋" w:eastAsia="华文仿宋" w:hAnsi="华文仿宋" w:hint="eastAsia"/>
          <w:sz w:val="24"/>
        </w:rPr>
        <w:t>下游囤货热情</w:t>
      </w:r>
      <w:r w:rsidR="004553FA">
        <w:rPr>
          <w:rFonts w:ascii="华文仿宋" w:eastAsia="华文仿宋" w:hAnsi="华文仿宋" w:hint="eastAsia"/>
          <w:sz w:val="24"/>
        </w:rPr>
        <w:t>高涨；</w:t>
      </w:r>
      <w:r w:rsidR="00902F18" w:rsidRPr="008A64D1">
        <w:rPr>
          <w:rFonts w:ascii="华文仿宋" w:eastAsia="华文仿宋" w:hAnsi="华文仿宋" w:hint="eastAsia"/>
          <w:sz w:val="24"/>
        </w:rPr>
        <w:t>同时，</w:t>
      </w:r>
      <w:r w:rsidR="0059217C" w:rsidRPr="008A64D1">
        <w:rPr>
          <w:rFonts w:ascii="华文仿宋" w:eastAsia="华文仿宋" w:hAnsi="华文仿宋" w:hint="eastAsia"/>
          <w:sz w:val="24"/>
        </w:rPr>
        <w:t>中国</w:t>
      </w:r>
      <w:r w:rsidR="00902F18" w:rsidRPr="008A64D1">
        <w:rPr>
          <w:rFonts w:ascii="华文仿宋" w:eastAsia="华文仿宋" w:hAnsi="华文仿宋" w:hint="eastAsia"/>
          <w:sz w:val="24"/>
        </w:rPr>
        <w:t>北方港口受寒潮影响，压港</w:t>
      </w:r>
      <w:r w:rsidR="0059217C" w:rsidRPr="008A64D1">
        <w:rPr>
          <w:rFonts w:ascii="华文仿宋" w:eastAsia="华文仿宋" w:hAnsi="华文仿宋" w:hint="eastAsia"/>
          <w:sz w:val="24"/>
        </w:rPr>
        <w:t>严重，</w:t>
      </w:r>
      <w:r w:rsidR="00902F18" w:rsidRPr="008A64D1">
        <w:rPr>
          <w:rFonts w:ascii="华文仿宋" w:eastAsia="华文仿宋" w:hAnsi="华文仿宋" w:hint="eastAsia"/>
          <w:sz w:val="24"/>
        </w:rPr>
        <w:t>运力相对不足</w:t>
      </w:r>
      <w:r w:rsidR="0059217C" w:rsidRPr="008A64D1">
        <w:rPr>
          <w:rFonts w:ascii="华文仿宋" w:eastAsia="华文仿宋" w:hAnsi="华文仿宋" w:hint="eastAsia"/>
          <w:sz w:val="24"/>
        </w:rPr>
        <w:t>，</w:t>
      </w:r>
      <w:r w:rsidR="00902F18" w:rsidRPr="008A64D1">
        <w:rPr>
          <w:rFonts w:ascii="华文仿宋" w:eastAsia="华文仿宋" w:hAnsi="华文仿宋" w:hint="eastAsia"/>
          <w:sz w:val="24"/>
        </w:rPr>
        <w:t>船东积极推涨运价</w:t>
      </w:r>
      <w:r w:rsidR="008A64D1">
        <w:rPr>
          <w:rFonts w:ascii="华文仿宋" w:eastAsia="华文仿宋" w:hAnsi="华文仿宋" w:hint="eastAsia"/>
          <w:sz w:val="24"/>
        </w:rPr>
        <w:t>。</w:t>
      </w:r>
      <w:r w:rsidR="00A723B2" w:rsidRPr="001B04FC">
        <w:rPr>
          <w:rFonts w:ascii="华文仿宋" w:eastAsia="华文仿宋" w:hAnsi="华文仿宋" w:hint="eastAsia"/>
          <w:sz w:val="24"/>
        </w:rPr>
        <w:t>201</w:t>
      </w:r>
      <w:r w:rsidR="00FB1A1D">
        <w:rPr>
          <w:rFonts w:ascii="华文仿宋" w:eastAsia="华文仿宋" w:hAnsi="华文仿宋" w:hint="eastAsia"/>
          <w:sz w:val="24"/>
        </w:rPr>
        <w:t>6</w:t>
      </w:r>
      <w:r w:rsidR="00A723B2" w:rsidRPr="001B04FC">
        <w:rPr>
          <w:rFonts w:ascii="华文仿宋" w:eastAsia="华文仿宋" w:hAnsi="华文仿宋" w:hint="eastAsia"/>
          <w:sz w:val="24"/>
        </w:rPr>
        <w:t>年</w:t>
      </w:r>
      <w:r w:rsidR="00A723B2">
        <w:rPr>
          <w:rFonts w:ascii="华文仿宋" w:eastAsia="华文仿宋" w:hAnsi="华文仿宋" w:hint="eastAsia"/>
          <w:sz w:val="24"/>
        </w:rPr>
        <w:t>TD3运价指数全年平均为WS</w:t>
      </w:r>
      <w:r w:rsidR="00FB1A1D">
        <w:rPr>
          <w:rFonts w:ascii="华文仿宋" w:eastAsia="华文仿宋" w:hAnsi="华文仿宋" w:hint="eastAsia"/>
          <w:sz w:val="24"/>
        </w:rPr>
        <w:t>58.60</w:t>
      </w:r>
      <w:r w:rsidR="00A723B2">
        <w:rPr>
          <w:rFonts w:ascii="华文仿宋" w:eastAsia="华文仿宋" w:hAnsi="华文仿宋" w:hint="eastAsia"/>
          <w:sz w:val="24"/>
        </w:rPr>
        <w:t>，最高</w:t>
      </w:r>
      <w:r w:rsidR="00FB1A1D">
        <w:rPr>
          <w:rFonts w:ascii="华文仿宋" w:eastAsia="华文仿宋" w:hAnsi="华文仿宋" w:hint="eastAsia"/>
          <w:sz w:val="24"/>
        </w:rPr>
        <w:t>115.16</w:t>
      </w:r>
      <w:r w:rsidR="00A723B2">
        <w:rPr>
          <w:rFonts w:ascii="华文仿宋" w:eastAsia="华文仿宋" w:hAnsi="华文仿宋" w:hint="eastAsia"/>
          <w:sz w:val="24"/>
        </w:rPr>
        <w:t>，最低</w:t>
      </w:r>
      <w:r w:rsidR="00FB1A1D">
        <w:rPr>
          <w:rFonts w:ascii="华文仿宋" w:eastAsia="华文仿宋" w:hAnsi="华文仿宋" w:hint="eastAsia"/>
          <w:sz w:val="24"/>
        </w:rPr>
        <w:t>32.46</w:t>
      </w:r>
      <w:r w:rsidR="00A723B2">
        <w:rPr>
          <w:rFonts w:ascii="华文仿宋" w:eastAsia="华文仿宋" w:hAnsi="华文仿宋" w:hint="eastAsia"/>
          <w:sz w:val="24"/>
        </w:rPr>
        <w:t>；该航线</w:t>
      </w:r>
      <w:r w:rsidR="005E646F">
        <w:rPr>
          <w:rFonts w:ascii="华文仿宋" w:eastAsia="华文仿宋" w:hAnsi="华文仿宋" w:hint="eastAsia"/>
          <w:sz w:val="24"/>
        </w:rPr>
        <w:t>全年</w:t>
      </w:r>
      <w:r w:rsidR="00A723B2">
        <w:rPr>
          <w:rFonts w:ascii="华文仿宋" w:eastAsia="华文仿宋" w:hAnsi="华文仿宋" w:hint="eastAsia"/>
          <w:sz w:val="24"/>
        </w:rPr>
        <w:t>日收益平均值为</w:t>
      </w:r>
      <w:r w:rsidR="00FB1A1D">
        <w:rPr>
          <w:rFonts w:ascii="华文仿宋" w:eastAsia="华文仿宋" w:hAnsi="华文仿宋" w:hint="eastAsia"/>
          <w:sz w:val="24"/>
        </w:rPr>
        <w:t>41782</w:t>
      </w:r>
      <w:r w:rsidR="00A723B2">
        <w:rPr>
          <w:rFonts w:ascii="华文仿宋" w:eastAsia="华文仿宋" w:hAnsi="华文仿宋" w:hint="eastAsia"/>
          <w:sz w:val="24"/>
        </w:rPr>
        <w:t>美元，最高</w:t>
      </w:r>
      <w:r w:rsidR="004C4D63">
        <w:rPr>
          <w:rFonts w:ascii="华文仿宋" w:eastAsia="华文仿宋" w:hAnsi="华文仿宋" w:hint="eastAsia"/>
          <w:sz w:val="24"/>
        </w:rPr>
        <w:t>1</w:t>
      </w:r>
      <w:r w:rsidR="00FB1A1D">
        <w:rPr>
          <w:rFonts w:ascii="华文仿宋" w:eastAsia="华文仿宋" w:hAnsi="华文仿宋" w:hint="eastAsia"/>
          <w:sz w:val="24"/>
        </w:rPr>
        <w:t>02220</w:t>
      </w:r>
      <w:r w:rsidR="00A723B2">
        <w:rPr>
          <w:rFonts w:ascii="华文仿宋" w:eastAsia="华文仿宋" w:hAnsi="华文仿宋" w:hint="eastAsia"/>
          <w:sz w:val="24"/>
        </w:rPr>
        <w:t>美元，最低为</w:t>
      </w:r>
      <w:r w:rsidR="00FB1A1D">
        <w:rPr>
          <w:rFonts w:ascii="华文仿宋" w:eastAsia="华文仿宋" w:hAnsi="华文仿宋" w:hint="eastAsia"/>
          <w:sz w:val="24"/>
        </w:rPr>
        <w:t>13567</w:t>
      </w:r>
      <w:r w:rsidR="00A723B2">
        <w:rPr>
          <w:rFonts w:ascii="华文仿宋" w:eastAsia="华文仿宋" w:hAnsi="华文仿宋" w:hint="eastAsia"/>
          <w:sz w:val="24"/>
        </w:rPr>
        <w:t>美元。</w:t>
      </w:r>
      <w:r w:rsidR="009F2938">
        <w:rPr>
          <w:rFonts w:ascii="华文仿宋" w:eastAsia="华文仿宋" w:hAnsi="华文仿宋" w:hint="eastAsia"/>
          <w:sz w:val="24"/>
        </w:rPr>
        <w:t>TD15运价指数全年平均为WS</w:t>
      </w:r>
      <w:r w:rsidR="004F6D6A">
        <w:rPr>
          <w:rFonts w:ascii="华文仿宋" w:eastAsia="华文仿宋" w:hAnsi="华文仿宋" w:hint="eastAsia"/>
          <w:sz w:val="24"/>
        </w:rPr>
        <w:t>61.40</w:t>
      </w:r>
      <w:r w:rsidR="009F2938">
        <w:rPr>
          <w:rFonts w:ascii="华文仿宋" w:eastAsia="华文仿宋" w:hAnsi="华文仿宋" w:hint="eastAsia"/>
          <w:sz w:val="24"/>
        </w:rPr>
        <w:t>，最高</w:t>
      </w:r>
      <w:r w:rsidR="004F6D6A">
        <w:rPr>
          <w:rFonts w:ascii="华文仿宋" w:eastAsia="华文仿宋" w:hAnsi="华文仿宋" w:hint="eastAsia"/>
          <w:sz w:val="24"/>
        </w:rPr>
        <w:t>110.73</w:t>
      </w:r>
      <w:r w:rsidR="009F2938">
        <w:rPr>
          <w:rFonts w:ascii="华文仿宋" w:eastAsia="华文仿宋" w:hAnsi="华文仿宋" w:hint="eastAsia"/>
          <w:sz w:val="24"/>
        </w:rPr>
        <w:t>，最低</w:t>
      </w:r>
      <w:r w:rsidR="004F6D6A">
        <w:rPr>
          <w:rFonts w:ascii="华文仿宋" w:eastAsia="华文仿宋" w:hAnsi="华文仿宋" w:hint="eastAsia"/>
          <w:sz w:val="24"/>
        </w:rPr>
        <w:t>37.65</w:t>
      </w:r>
      <w:r w:rsidR="009F2938">
        <w:rPr>
          <w:rFonts w:ascii="华文仿宋" w:eastAsia="华文仿宋" w:hAnsi="华文仿宋" w:hint="eastAsia"/>
          <w:sz w:val="24"/>
        </w:rPr>
        <w:t>。</w:t>
      </w:r>
    </w:p>
    <w:p w:rsidR="0064101F" w:rsidRPr="001F261A" w:rsidRDefault="0064101F" w:rsidP="001F261A">
      <w:pPr>
        <w:spacing w:line="440" w:lineRule="exact"/>
        <w:ind w:firstLineChars="200" w:firstLine="480"/>
        <w:rPr>
          <w:rFonts w:ascii="华文仿宋" w:eastAsia="华文仿宋" w:hAnsi="华文仿宋"/>
          <w:sz w:val="24"/>
        </w:rPr>
      </w:pPr>
      <w:r w:rsidRPr="001F261A">
        <w:rPr>
          <w:rFonts w:ascii="华文仿宋" w:eastAsia="华文仿宋" w:hAnsi="华文仿宋" w:hint="eastAsia"/>
          <w:sz w:val="24"/>
        </w:rPr>
        <w:t>在</w:t>
      </w:r>
      <w:r w:rsidR="006A376A" w:rsidRPr="001F261A">
        <w:rPr>
          <w:rFonts w:ascii="华文仿宋" w:eastAsia="华文仿宋" w:hAnsi="华文仿宋" w:hint="eastAsia"/>
          <w:sz w:val="24"/>
        </w:rPr>
        <w:t>供需因素、运输行业自身因素、产业传导因素，</w:t>
      </w:r>
      <w:r w:rsidRPr="001F261A">
        <w:rPr>
          <w:rFonts w:ascii="华文仿宋" w:eastAsia="华文仿宋" w:hAnsi="华文仿宋" w:hint="eastAsia"/>
          <w:sz w:val="24"/>
        </w:rPr>
        <w:t>以及</w:t>
      </w:r>
      <w:r w:rsidR="006A376A" w:rsidRPr="001F261A">
        <w:rPr>
          <w:rFonts w:ascii="华文仿宋" w:eastAsia="华文仿宋" w:hAnsi="华文仿宋" w:hint="eastAsia"/>
          <w:sz w:val="24"/>
        </w:rPr>
        <w:t>长期趋势性产业转型升级</w:t>
      </w:r>
      <w:r w:rsidRPr="001F261A">
        <w:rPr>
          <w:rFonts w:ascii="华文仿宋" w:eastAsia="华文仿宋" w:hAnsi="华文仿宋" w:hint="eastAsia"/>
          <w:sz w:val="24"/>
        </w:rPr>
        <w:t>等</w:t>
      </w:r>
      <w:r w:rsidR="006A376A" w:rsidRPr="001F261A">
        <w:rPr>
          <w:rFonts w:ascii="华文仿宋" w:eastAsia="华文仿宋" w:hAnsi="华文仿宋" w:hint="eastAsia"/>
          <w:sz w:val="24"/>
        </w:rPr>
        <w:t>因素</w:t>
      </w:r>
      <w:r w:rsidRPr="001F261A">
        <w:rPr>
          <w:rFonts w:ascii="华文仿宋" w:eastAsia="华文仿宋" w:hAnsi="华文仿宋" w:hint="eastAsia"/>
          <w:sz w:val="24"/>
        </w:rPr>
        <w:t>的作用下，经历了辉煌的油运业显示出疲态，炼油利润率下滑，炼厂库存高，成为更多原油进入炼厂的障碍，而成品油轮日租金则是</w:t>
      </w:r>
      <w:r w:rsidRPr="001F261A">
        <w:rPr>
          <w:rFonts w:ascii="华文仿宋" w:eastAsia="华文仿宋" w:hAnsi="华文仿宋"/>
          <w:sz w:val="24"/>
        </w:rPr>
        <w:t>“</w:t>
      </w:r>
      <w:r w:rsidRPr="001F261A">
        <w:rPr>
          <w:rFonts w:ascii="华文仿宋" w:eastAsia="华文仿宋" w:hAnsi="华文仿宋" w:hint="eastAsia"/>
          <w:sz w:val="24"/>
        </w:rPr>
        <w:t>跌跌不休</w:t>
      </w:r>
      <w:r w:rsidRPr="001F261A">
        <w:rPr>
          <w:rFonts w:ascii="华文仿宋" w:eastAsia="华文仿宋" w:hAnsi="华文仿宋"/>
          <w:sz w:val="24"/>
        </w:rPr>
        <w:t>”</w:t>
      </w:r>
      <w:r w:rsidRPr="001F261A">
        <w:rPr>
          <w:rFonts w:ascii="华文仿宋" w:eastAsia="华文仿宋" w:hAnsi="华文仿宋" w:hint="eastAsia"/>
          <w:sz w:val="24"/>
        </w:rPr>
        <w:t>，不少船东纷纷出售成品油轮。2016年油轮各船型的日收益同比皆有大幅度下降，其中</w:t>
      </w:r>
      <w:r w:rsidRPr="001F261A">
        <w:rPr>
          <w:rFonts w:ascii="华文仿宋" w:eastAsia="华文仿宋" w:hAnsi="华文仿宋"/>
          <w:sz w:val="24"/>
        </w:rPr>
        <w:t>VLCC</w:t>
      </w:r>
      <w:r w:rsidRPr="001F261A">
        <w:rPr>
          <w:rFonts w:ascii="华文仿宋" w:eastAsia="华文仿宋" w:hAnsi="华文仿宋" w:hint="eastAsia"/>
          <w:sz w:val="24"/>
        </w:rPr>
        <w:t>、SUEZMAX、AFRAMAX和MR型油轮的日收益同比分别下降36.28</w:t>
      </w:r>
      <w:r w:rsidRPr="001F261A">
        <w:rPr>
          <w:rFonts w:ascii="华文仿宋" w:eastAsia="华文仿宋" w:hAnsi="华文仿宋"/>
          <w:sz w:val="24"/>
        </w:rPr>
        <w:t>%</w:t>
      </w:r>
      <w:r w:rsidRPr="001F261A">
        <w:rPr>
          <w:rFonts w:ascii="华文仿宋" w:eastAsia="华文仿宋" w:hAnsi="华文仿宋" w:hint="eastAsia"/>
          <w:sz w:val="24"/>
        </w:rPr>
        <w:t>、41.31%、39.52%和43.55%。</w:t>
      </w:r>
    </w:p>
    <w:p w:rsidR="00677D8B" w:rsidRPr="006A376A" w:rsidRDefault="00677D8B" w:rsidP="00F0103E">
      <w:pPr>
        <w:spacing w:line="440" w:lineRule="exact"/>
        <w:ind w:firstLineChars="200" w:firstLine="480"/>
        <w:rPr>
          <w:rFonts w:ascii="华文仿宋" w:eastAsia="华文仿宋" w:hAnsi="华文仿宋"/>
          <w:sz w:val="24"/>
        </w:rPr>
      </w:pPr>
    </w:p>
    <w:p w:rsidR="00A723B2" w:rsidRDefault="00A723B2" w:rsidP="00A723B2">
      <w:pPr>
        <w:spacing w:line="520" w:lineRule="exact"/>
        <w:ind w:firstLineChars="200" w:firstLine="480"/>
        <w:rPr>
          <w:rFonts w:ascii="华文仿宋" w:eastAsia="华文仿宋" w:hAnsi="华文仿宋" w:cs="新宋体-18030"/>
          <w:b/>
          <w:sz w:val="24"/>
        </w:rPr>
      </w:pPr>
      <w:r w:rsidRPr="00822683">
        <w:rPr>
          <w:rFonts w:ascii="华文仿宋" w:eastAsia="华文仿宋" w:hAnsi="华文仿宋" w:cs="新宋体-18030" w:hint="eastAsia"/>
          <w:sz w:val="24"/>
        </w:rPr>
        <w:t>表</w:t>
      </w:r>
      <w:r w:rsidRPr="00822683">
        <w:rPr>
          <w:rFonts w:ascii="华文仿宋" w:eastAsia="华文仿宋" w:hAnsi="华文仿宋" w:cs="新宋体-18030"/>
          <w:sz w:val="24"/>
        </w:rPr>
        <w:t>1</w:t>
      </w:r>
      <w:r w:rsidRPr="00822683">
        <w:rPr>
          <w:rFonts w:ascii="华文仿宋" w:eastAsia="华文仿宋" w:hAnsi="华文仿宋" w:cs="新宋体-18030"/>
          <w:sz w:val="24"/>
        </w:rPr>
        <w:tab/>
      </w:r>
      <w:r w:rsidRPr="00822683">
        <w:rPr>
          <w:rFonts w:ascii="华文仿宋" w:eastAsia="华文仿宋" w:hAnsi="华文仿宋" w:cs="新宋体-18030"/>
          <w:sz w:val="24"/>
        </w:rPr>
        <w:tab/>
      </w:r>
      <w:r w:rsidRPr="00822683">
        <w:rPr>
          <w:rFonts w:ascii="华文仿宋" w:eastAsia="华文仿宋" w:hAnsi="华文仿宋" w:cs="新宋体-18030"/>
          <w:sz w:val="24"/>
        </w:rPr>
        <w:tab/>
      </w:r>
      <w:r w:rsidR="002B6266">
        <w:rPr>
          <w:rFonts w:ascii="华文仿宋" w:eastAsia="华文仿宋" w:hAnsi="华文仿宋" w:cs="新宋体-18030" w:hint="eastAsia"/>
          <w:sz w:val="24"/>
        </w:rPr>
        <w:t xml:space="preserve">      </w:t>
      </w:r>
      <w:r w:rsidRPr="00822683">
        <w:rPr>
          <w:rFonts w:ascii="华文仿宋" w:eastAsia="华文仿宋" w:hAnsi="华文仿宋" w:cs="新宋体-18030" w:hint="eastAsia"/>
          <w:b/>
          <w:sz w:val="24"/>
        </w:rPr>
        <w:t>油轮各船型日收益情况表</w:t>
      </w:r>
    </w:p>
    <w:p w:rsidR="00A723B2" w:rsidRDefault="00A723B2" w:rsidP="00A723B2">
      <w:pPr>
        <w:spacing w:line="360" w:lineRule="exact"/>
        <w:ind w:firstLineChars="200" w:firstLine="480"/>
        <w:rPr>
          <w:rFonts w:ascii="华文仿宋" w:eastAsia="华文仿宋" w:hAnsi="华文仿宋" w:cs="新宋体-18030"/>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20"/>
        <w:gridCol w:w="1155"/>
        <w:gridCol w:w="1680"/>
        <w:gridCol w:w="1665"/>
        <w:gridCol w:w="1260"/>
      </w:tblGrid>
      <w:tr w:rsidR="00A723B2" w:rsidRPr="00D7219E" w:rsidTr="002165AA">
        <w:trPr>
          <w:trHeight w:val="367"/>
        </w:trPr>
        <w:tc>
          <w:tcPr>
            <w:tcW w:w="2520" w:type="dxa"/>
            <w:shd w:val="clear" w:color="auto" w:fill="auto"/>
          </w:tcPr>
          <w:p w:rsidR="00A723B2" w:rsidRPr="00D7219E" w:rsidRDefault="00A723B2" w:rsidP="002165AA">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hint="eastAsia"/>
                <w:b/>
                <w:sz w:val="22"/>
                <w:szCs w:val="22"/>
              </w:rPr>
              <w:t>船型</w:t>
            </w:r>
          </w:p>
        </w:tc>
        <w:tc>
          <w:tcPr>
            <w:tcW w:w="1155" w:type="dxa"/>
            <w:shd w:val="clear" w:color="auto" w:fill="auto"/>
          </w:tcPr>
          <w:p w:rsidR="00A723B2" w:rsidRPr="00D7219E" w:rsidRDefault="00A723B2" w:rsidP="002165AA">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hint="eastAsia"/>
                <w:b/>
                <w:sz w:val="22"/>
                <w:szCs w:val="22"/>
              </w:rPr>
              <w:t>单位</w:t>
            </w:r>
          </w:p>
        </w:tc>
        <w:tc>
          <w:tcPr>
            <w:tcW w:w="1680" w:type="dxa"/>
            <w:shd w:val="clear" w:color="auto" w:fill="auto"/>
          </w:tcPr>
          <w:p w:rsidR="00A723B2" w:rsidRPr="00D7219E" w:rsidRDefault="00A723B2" w:rsidP="00E0274F">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b/>
                <w:sz w:val="22"/>
                <w:szCs w:val="22"/>
              </w:rPr>
              <w:t>201</w:t>
            </w:r>
            <w:r w:rsidR="004700EC">
              <w:rPr>
                <w:rFonts w:ascii="华文仿宋" w:eastAsia="华文仿宋" w:hAnsi="华文仿宋" w:cs="新宋体-18030" w:hint="eastAsia"/>
                <w:b/>
                <w:sz w:val="22"/>
                <w:szCs w:val="22"/>
              </w:rPr>
              <w:t>6</w:t>
            </w:r>
            <w:r w:rsidRPr="00D7219E">
              <w:rPr>
                <w:rFonts w:ascii="华文仿宋" w:eastAsia="华文仿宋" w:hAnsi="华文仿宋" w:cs="新宋体-18030" w:hint="eastAsia"/>
                <w:b/>
                <w:sz w:val="22"/>
                <w:szCs w:val="22"/>
              </w:rPr>
              <w:t>年</w:t>
            </w:r>
          </w:p>
        </w:tc>
        <w:tc>
          <w:tcPr>
            <w:tcW w:w="1665" w:type="dxa"/>
            <w:shd w:val="clear" w:color="auto" w:fill="auto"/>
          </w:tcPr>
          <w:p w:rsidR="00A723B2" w:rsidRPr="00D7219E" w:rsidRDefault="00A723B2" w:rsidP="00E0274F">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b/>
                <w:sz w:val="22"/>
                <w:szCs w:val="22"/>
              </w:rPr>
              <w:t>201</w:t>
            </w:r>
            <w:r w:rsidR="00080DF2">
              <w:rPr>
                <w:rFonts w:ascii="华文仿宋" w:eastAsia="华文仿宋" w:hAnsi="华文仿宋" w:cs="新宋体-18030" w:hint="eastAsia"/>
                <w:b/>
                <w:sz w:val="22"/>
                <w:szCs w:val="22"/>
              </w:rPr>
              <w:t>5</w:t>
            </w:r>
            <w:r w:rsidRPr="00D7219E">
              <w:rPr>
                <w:rFonts w:ascii="华文仿宋" w:eastAsia="华文仿宋" w:hAnsi="华文仿宋" w:cs="新宋体-18030" w:hint="eastAsia"/>
                <w:b/>
                <w:sz w:val="22"/>
                <w:szCs w:val="22"/>
              </w:rPr>
              <w:t>年</w:t>
            </w:r>
          </w:p>
        </w:tc>
        <w:tc>
          <w:tcPr>
            <w:tcW w:w="1260" w:type="dxa"/>
            <w:shd w:val="clear" w:color="auto" w:fill="auto"/>
          </w:tcPr>
          <w:p w:rsidR="00A723B2" w:rsidRPr="00D7219E" w:rsidRDefault="00A723B2" w:rsidP="002165AA">
            <w:pPr>
              <w:spacing w:line="360" w:lineRule="exact"/>
              <w:jc w:val="center"/>
              <w:rPr>
                <w:rFonts w:ascii="华文仿宋" w:eastAsia="华文仿宋" w:hAnsi="华文仿宋" w:cs="新宋体-18030"/>
                <w:b/>
                <w:sz w:val="22"/>
                <w:szCs w:val="22"/>
              </w:rPr>
            </w:pPr>
            <w:r w:rsidRPr="00D7219E">
              <w:rPr>
                <w:rFonts w:ascii="华文仿宋" w:eastAsia="华文仿宋" w:hAnsi="华文仿宋" w:cs="新宋体-18030" w:hint="eastAsia"/>
                <w:b/>
                <w:sz w:val="22"/>
                <w:szCs w:val="22"/>
              </w:rPr>
              <w:t>升降幅度</w:t>
            </w:r>
          </w:p>
        </w:tc>
      </w:tr>
      <w:tr w:rsidR="00080DF2" w:rsidRPr="00D7219E" w:rsidTr="002165AA">
        <w:tc>
          <w:tcPr>
            <w:tcW w:w="2520" w:type="dxa"/>
            <w:shd w:val="clear" w:color="auto" w:fill="auto"/>
          </w:tcPr>
          <w:p w:rsidR="00080DF2" w:rsidRPr="00D7219E" w:rsidRDefault="00080DF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sz w:val="20"/>
                <w:szCs w:val="20"/>
              </w:rPr>
              <w:t>VLCC</w:t>
            </w:r>
          </w:p>
        </w:tc>
        <w:tc>
          <w:tcPr>
            <w:tcW w:w="1155" w:type="dxa"/>
            <w:shd w:val="clear" w:color="auto" w:fill="auto"/>
          </w:tcPr>
          <w:p w:rsidR="00080DF2" w:rsidRPr="00D7219E" w:rsidRDefault="00080DF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hint="eastAsia"/>
                <w:sz w:val="20"/>
                <w:szCs w:val="20"/>
              </w:rPr>
              <w:t>美元</w:t>
            </w:r>
            <w:r w:rsidRPr="00D7219E">
              <w:rPr>
                <w:rFonts w:ascii="华文仿宋" w:eastAsia="华文仿宋" w:hAnsi="华文仿宋" w:cs="新宋体-18030"/>
                <w:sz w:val="20"/>
                <w:szCs w:val="20"/>
              </w:rPr>
              <w:t>/</w:t>
            </w:r>
            <w:r w:rsidRPr="00D7219E">
              <w:rPr>
                <w:rFonts w:ascii="华文仿宋" w:eastAsia="华文仿宋" w:hAnsi="华文仿宋" w:cs="新宋体-18030" w:hint="eastAsia"/>
                <w:sz w:val="20"/>
                <w:szCs w:val="20"/>
              </w:rPr>
              <w:t>日</w:t>
            </w:r>
          </w:p>
        </w:tc>
        <w:tc>
          <w:tcPr>
            <w:tcW w:w="1680" w:type="dxa"/>
            <w:shd w:val="clear" w:color="auto" w:fill="auto"/>
          </w:tcPr>
          <w:p w:rsidR="00080DF2" w:rsidRPr="00D7219E" w:rsidRDefault="008E07D4"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41321</w:t>
            </w:r>
          </w:p>
        </w:tc>
        <w:tc>
          <w:tcPr>
            <w:tcW w:w="1665" w:type="dxa"/>
            <w:shd w:val="clear" w:color="auto" w:fill="auto"/>
          </w:tcPr>
          <w:p w:rsidR="00080DF2" w:rsidRPr="00D7219E" w:rsidRDefault="00080DF2" w:rsidP="004700EC">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64846</w:t>
            </w:r>
          </w:p>
        </w:tc>
        <w:tc>
          <w:tcPr>
            <w:tcW w:w="1260" w:type="dxa"/>
            <w:shd w:val="clear" w:color="auto" w:fill="auto"/>
          </w:tcPr>
          <w:p w:rsidR="00080DF2" w:rsidRPr="0041165F" w:rsidRDefault="00663FCD" w:rsidP="009B5609">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-36.28</w:t>
            </w:r>
            <w:r w:rsidR="00080DF2" w:rsidRPr="0041165F">
              <w:rPr>
                <w:rFonts w:ascii="华文仿宋" w:eastAsia="华文仿宋" w:hAnsi="华文仿宋" w:cs="新宋体-18030" w:hint="eastAsia"/>
                <w:sz w:val="20"/>
                <w:szCs w:val="20"/>
              </w:rPr>
              <w:t>%</w:t>
            </w:r>
          </w:p>
        </w:tc>
      </w:tr>
      <w:tr w:rsidR="00080DF2" w:rsidRPr="00D7219E" w:rsidTr="002165AA">
        <w:tc>
          <w:tcPr>
            <w:tcW w:w="2520" w:type="dxa"/>
            <w:shd w:val="clear" w:color="auto" w:fill="auto"/>
          </w:tcPr>
          <w:p w:rsidR="00080DF2" w:rsidRPr="00D7219E" w:rsidRDefault="00080DF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sz w:val="20"/>
                <w:szCs w:val="20"/>
              </w:rPr>
              <w:t>Suezmax</w:t>
            </w:r>
          </w:p>
        </w:tc>
        <w:tc>
          <w:tcPr>
            <w:tcW w:w="1155" w:type="dxa"/>
            <w:shd w:val="clear" w:color="auto" w:fill="auto"/>
          </w:tcPr>
          <w:p w:rsidR="00080DF2" w:rsidRPr="00D7219E" w:rsidRDefault="00080DF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hint="eastAsia"/>
                <w:sz w:val="20"/>
                <w:szCs w:val="20"/>
              </w:rPr>
              <w:t>美元</w:t>
            </w:r>
            <w:r w:rsidRPr="00D7219E">
              <w:rPr>
                <w:rFonts w:ascii="华文仿宋" w:eastAsia="华文仿宋" w:hAnsi="华文仿宋" w:cs="新宋体-18030"/>
                <w:sz w:val="20"/>
                <w:szCs w:val="20"/>
              </w:rPr>
              <w:t>/</w:t>
            </w:r>
            <w:r w:rsidRPr="00D7219E">
              <w:rPr>
                <w:rFonts w:ascii="华文仿宋" w:eastAsia="华文仿宋" w:hAnsi="华文仿宋" w:cs="新宋体-18030" w:hint="eastAsia"/>
                <w:sz w:val="20"/>
                <w:szCs w:val="20"/>
              </w:rPr>
              <w:t>日</w:t>
            </w:r>
          </w:p>
        </w:tc>
        <w:tc>
          <w:tcPr>
            <w:tcW w:w="1680" w:type="dxa"/>
            <w:shd w:val="clear" w:color="auto" w:fill="auto"/>
          </w:tcPr>
          <w:p w:rsidR="00080DF2" w:rsidRPr="00D7219E" w:rsidRDefault="008E07D4"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27417</w:t>
            </w:r>
          </w:p>
        </w:tc>
        <w:tc>
          <w:tcPr>
            <w:tcW w:w="1665" w:type="dxa"/>
            <w:shd w:val="clear" w:color="auto" w:fill="auto"/>
          </w:tcPr>
          <w:p w:rsidR="00080DF2" w:rsidRPr="00D7219E" w:rsidRDefault="00080DF2" w:rsidP="004700EC">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46713</w:t>
            </w:r>
          </w:p>
        </w:tc>
        <w:tc>
          <w:tcPr>
            <w:tcW w:w="1260" w:type="dxa"/>
            <w:shd w:val="clear" w:color="auto" w:fill="auto"/>
          </w:tcPr>
          <w:p w:rsidR="00080DF2" w:rsidRPr="0041165F" w:rsidRDefault="00663FCD" w:rsidP="009B5609">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-41.31</w:t>
            </w:r>
            <w:r w:rsidR="00080DF2" w:rsidRPr="0041165F">
              <w:rPr>
                <w:rFonts w:ascii="华文仿宋" w:eastAsia="华文仿宋" w:hAnsi="华文仿宋" w:cs="新宋体-18030" w:hint="eastAsia"/>
                <w:sz w:val="20"/>
                <w:szCs w:val="20"/>
              </w:rPr>
              <w:t>%</w:t>
            </w:r>
          </w:p>
        </w:tc>
      </w:tr>
      <w:tr w:rsidR="00080DF2" w:rsidRPr="00D7219E" w:rsidTr="002165AA">
        <w:tc>
          <w:tcPr>
            <w:tcW w:w="2520" w:type="dxa"/>
            <w:shd w:val="clear" w:color="auto" w:fill="auto"/>
          </w:tcPr>
          <w:p w:rsidR="00080DF2" w:rsidRPr="00D7219E" w:rsidRDefault="00080DF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sz w:val="20"/>
                <w:szCs w:val="20"/>
              </w:rPr>
              <w:t>Aframax</w:t>
            </w:r>
          </w:p>
        </w:tc>
        <w:tc>
          <w:tcPr>
            <w:tcW w:w="1155" w:type="dxa"/>
            <w:shd w:val="clear" w:color="auto" w:fill="auto"/>
          </w:tcPr>
          <w:p w:rsidR="00080DF2" w:rsidRPr="00D7219E" w:rsidRDefault="00080DF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hint="eastAsia"/>
                <w:sz w:val="20"/>
                <w:szCs w:val="20"/>
              </w:rPr>
              <w:t>美元</w:t>
            </w:r>
            <w:r w:rsidRPr="00D7219E">
              <w:rPr>
                <w:rFonts w:ascii="华文仿宋" w:eastAsia="华文仿宋" w:hAnsi="华文仿宋" w:cs="新宋体-18030"/>
                <w:sz w:val="20"/>
                <w:szCs w:val="20"/>
              </w:rPr>
              <w:t>/</w:t>
            </w:r>
            <w:r w:rsidRPr="00D7219E">
              <w:rPr>
                <w:rFonts w:ascii="华文仿宋" w:eastAsia="华文仿宋" w:hAnsi="华文仿宋" w:cs="新宋体-18030" w:hint="eastAsia"/>
                <w:sz w:val="20"/>
                <w:szCs w:val="20"/>
              </w:rPr>
              <w:t>日</w:t>
            </w:r>
          </w:p>
        </w:tc>
        <w:tc>
          <w:tcPr>
            <w:tcW w:w="1680" w:type="dxa"/>
            <w:shd w:val="clear" w:color="auto" w:fill="auto"/>
          </w:tcPr>
          <w:p w:rsidR="00080DF2" w:rsidRPr="00D7219E" w:rsidRDefault="008E07D4"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22969</w:t>
            </w:r>
          </w:p>
        </w:tc>
        <w:tc>
          <w:tcPr>
            <w:tcW w:w="1665" w:type="dxa"/>
            <w:shd w:val="clear" w:color="auto" w:fill="auto"/>
          </w:tcPr>
          <w:p w:rsidR="00080DF2" w:rsidRPr="00D7219E" w:rsidRDefault="00080DF2" w:rsidP="004700EC">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37977</w:t>
            </w:r>
          </w:p>
        </w:tc>
        <w:tc>
          <w:tcPr>
            <w:tcW w:w="1260" w:type="dxa"/>
            <w:shd w:val="clear" w:color="auto" w:fill="auto"/>
          </w:tcPr>
          <w:p w:rsidR="00080DF2" w:rsidRPr="0041165F" w:rsidRDefault="00663FCD" w:rsidP="005F142E">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-39.52</w:t>
            </w:r>
            <w:r w:rsidR="00080DF2" w:rsidRPr="0041165F">
              <w:rPr>
                <w:rFonts w:ascii="华文仿宋" w:eastAsia="华文仿宋" w:hAnsi="华文仿宋" w:cs="新宋体-18030" w:hint="eastAsia"/>
                <w:sz w:val="20"/>
                <w:szCs w:val="20"/>
              </w:rPr>
              <w:t>%</w:t>
            </w:r>
          </w:p>
        </w:tc>
      </w:tr>
      <w:tr w:rsidR="00080DF2" w:rsidRPr="00D7219E" w:rsidTr="002165AA">
        <w:tc>
          <w:tcPr>
            <w:tcW w:w="2520" w:type="dxa"/>
            <w:shd w:val="clear" w:color="auto" w:fill="auto"/>
          </w:tcPr>
          <w:p w:rsidR="00080DF2" w:rsidRPr="00D7219E" w:rsidRDefault="00080DF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sz w:val="20"/>
                <w:szCs w:val="20"/>
              </w:rPr>
              <w:t>MR</w:t>
            </w:r>
          </w:p>
        </w:tc>
        <w:tc>
          <w:tcPr>
            <w:tcW w:w="1155" w:type="dxa"/>
            <w:shd w:val="clear" w:color="auto" w:fill="auto"/>
          </w:tcPr>
          <w:p w:rsidR="00080DF2" w:rsidRPr="00D7219E" w:rsidRDefault="00080DF2" w:rsidP="002165AA">
            <w:pPr>
              <w:spacing w:line="360" w:lineRule="exact"/>
              <w:jc w:val="center"/>
              <w:rPr>
                <w:rFonts w:ascii="华文仿宋" w:eastAsia="华文仿宋" w:hAnsi="华文仿宋" w:cs="新宋体-18030"/>
                <w:sz w:val="20"/>
                <w:szCs w:val="20"/>
              </w:rPr>
            </w:pPr>
            <w:r w:rsidRPr="00D7219E">
              <w:rPr>
                <w:rFonts w:ascii="华文仿宋" w:eastAsia="华文仿宋" w:hAnsi="华文仿宋" w:cs="新宋体-18030" w:hint="eastAsia"/>
                <w:sz w:val="20"/>
                <w:szCs w:val="20"/>
              </w:rPr>
              <w:t>美元</w:t>
            </w:r>
            <w:r w:rsidRPr="00D7219E">
              <w:rPr>
                <w:rFonts w:ascii="华文仿宋" w:eastAsia="华文仿宋" w:hAnsi="华文仿宋" w:cs="新宋体-18030"/>
                <w:sz w:val="20"/>
                <w:szCs w:val="20"/>
              </w:rPr>
              <w:t>/</w:t>
            </w:r>
            <w:r w:rsidRPr="00D7219E">
              <w:rPr>
                <w:rFonts w:ascii="华文仿宋" w:eastAsia="华文仿宋" w:hAnsi="华文仿宋" w:cs="新宋体-18030" w:hint="eastAsia"/>
                <w:sz w:val="20"/>
                <w:szCs w:val="20"/>
              </w:rPr>
              <w:t>日</w:t>
            </w:r>
          </w:p>
        </w:tc>
        <w:tc>
          <w:tcPr>
            <w:tcW w:w="1680" w:type="dxa"/>
            <w:shd w:val="clear" w:color="auto" w:fill="auto"/>
          </w:tcPr>
          <w:p w:rsidR="00080DF2" w:rsidRPr="00D7219E" w:rsidRDefault="008E07D4" w:rsidP="002165AA">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12105</w:t>
            </w:r>
          </w:p>
        </w:tc>
        <w:tc>
          <w:tcPr>
            <w:tcW w:w="1665" w:type="dxa"/>
            <w:shd w:val="clear" w:color="auto" w:fill="auto"/>
          </w:tcPr>
          <w:p w:rsidR="00080DF2" w:rsidRPr="00D7219E" w:rsidRDefault="00080DF2" w:rsidP="004700EC">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21444</w:t>
            </w:r>
          </w:p>
        </w:tc>
        <w:tc>
          <w:tcPr>
            <w:tcW w:w="1260" w:type="dxa"/>
            <w:shd w:val="clear" w:color="auto" w:fill="auto"/>
          </w:tcPr>
          <w:p w:rsidR="00080DF2" w:rsidRPr="0041165F" w:rsidRDefault="00663FCD" w:rsidP="009B5609">
            <w:pPr>
              <w:spacing w:line="360" w:lineRule="exact"/>
              <w:jc w:val="center"/>
              <w:rPr>
                <w:rFonts w:ascii="华文仿宋" w:eastAsia="华文仿宋" w:hAnsi="华文仿宋" w:cs="新宋体-18030"/>
                <w:sz w:val="20"/>
                <w:szCs w:val="20"/>
              </w:rPr>
            </w:pPr>
            <w:r>
              <w:rPr>
                <w:rFonts w:ascii="华文仿宋" w:eastAsia="华文仿宋" w:hAnsi="华文仿宋" w:cs="新宋体-18030" w:hint="eastAsia"/>
                <w:sz w:val="20"/>
                <w:szCs w:val="20"/>
              </w:rPr>
              <w:t>-43.55</w:t>
            </w:r>
            <w:r w:rsidR="00080DF2" w:rsidRPr="0041165F">
              <w:rPr>
                <w:rFonts w:ascii="华文仿宋" w:eastAsia="华文仿宋" w:hAnsi="华文仿宋" w:cs="新宋体-18030" w:hint="eastAsia"/>
                <w:sz w:val="20"/>
                <w:szCs w:val="20"/>
              </w:rPr>
              <w:t>%</w:t>
            </w:r>
          </w:p>
        </w:tc>
      </w:tr>
    </w:tbl>
    <w:p w:rsidR="00A723B2" w:rsidRDefault="00A723B2" w:rsidP="00A723B2">
      <w:pPr>
        <w:spacing w:line="360" w:lineRule="exact"/>
        <w:ind w:firstLineChars="200" w:firstLine="420"/>
        <w:rPr>
          <w:rFonts w:ascii="华文仿宋" w:eastAsia="华文仿宋" w:hAnsi="华文仿宋" w:cs="新宋体-18030"/>
          <w:szCs w:val="21"/>
        </w:rPr>
      </w:pPr>
      <w:r w:rsidRPr="009600F6">
        <w:rPr>
          <w:rFonts w:ascii="华文仿宋" w:eastAsia="华文仿宋" w:hAnsi="华文仿宋" w:cs="新宋体-18030" w:hint="eastAsia"/>
          <w:szCs w:val="21"/>
        </w:rPr>
        <w:t>（</w:t>
      </w:r>
      <w:r>
        <w:rPr>
          <w:rFonts w:ascii="华文仿宋" w:eastAsia="华文仿宋" w:hAnsi="华文仿宋" w:cs="新宋体-18030" w:hint="eastAsia"/>
          <w:szCs w:val="21"/>
        </w:rPr>
        <w:t>资料来源：克拉克森</w:t>
      </w:r>
      <w:r w:rsidRPr="009600F6">
        <w:rPr>
          <w:rFonts w:ascii="华文仿宋" w:eastAsia="华文仿宋" w:hAnsi="华文仿宋" w:cs="新宋体-18030" w:hint="eastAsia"/>
          <w:szCs w:val="21"/>
        </w:rPr>
        <w:t>）</w:t>
      </w:r>
    </w:p>
    <w:p w:rsidR="00A723B2" w:rsidRDefault="00A723B2" w:rsidP="00A723B2">
      <w:pPr>
        <w:spacing w:line="440" w:lineRule="exact"/>
        <w:ind w:firstLineChars="200" w:firstLine="420"/>
        <w:rPr>
          <w:rFonts w:ascii="华文仿宋" w:eastAsia="华文仿宋" w:hAnsi="华文仿宋" w:cs="新宋体-18030"/>
          <w:szCs w:val="21"/>
        </w:rPr>
      </w:pPr>
    </w:p>
    <w:p w:rsidR="002A72E1" w:rsidRDefault="002A72E1" w:rsidP="00A723B2">
      <w:pPr>
        <w:spacing w:line="440" w:lineRule="exact"/>
        <w:ind w:firstLineChars="200" w:firstLine="420"/>
        <w:rPr>
          <w:rFonts w:ascii="华文仿宋" w:eastAsia="华文仿宋" w:hAnsi="华文仿宋" w:cs="新宋体-18030"/>
          <w:szCs w:val="21"/>
        </w:rPr>
      </w:pPr>
    </w:p>
    <w:p w:rsidR="00AE497C" w:rsidRDefault="00AE497C" w:rsidP="00A723B2">
      <w:pPr>
        <w:spacing w:line="440" w:lineRule="exact"/>
        <w:ind w:firstLineChars="200" w:firstLine="420"/>
        <w:rPr>
          <w:rFonts w:ascii="华文仿宋" w:eastAsia="华文仿宋" w:hAnsi="华文仿宋" w:cs="新宋体-18030"/>
          <w:szCs w:val="21"/>
        </w:rPr>
      </w:pPr>
    </w:p>
    <w:p w:rsidR="00A723B2" w:rsidRPr="00CB7EDD" w:rsidRDefault="00A723B2" w:rsidP="00A723B2">
      <w:pPr>
        <w:spacing w:line="440" w:lineRule="exact"/>
        <w:ind w:firstLineChars="200" w:firstLine="480"/>
        <w:rPr>
          <w:rFonts w:ascii="华文仿宋" w:eastAsia="华文仿宋" w:hAnsi="华文仿宋"/>
          <w:sz w:val="24"/>
        </w:rPr>
      </w:pPr>
      <w:r w:rsidRPr="00CB7EDD">
        <w:rPr>
          <w:rFonts w:ascii="华文仿宋" w:eastAsia="华文仿宋" w:hAnsi="华文仿宋" w:hint="eastAsia"/>
          <w:sz w:val="24"/>
        </w:rPr>
        <w:t>纵观</w:t>
      </w:r>
      <w:r w:rsidRPr="00CB7EDD">
        <w:rPr>
          <w:rFonts w:ascii="华文仿宋" w:eastAsia="华文仿宋" w:hAnsi="华文仿宋"/>
          <w:sz w:val="24"/>
        </w:rPr>
        <w:t>201</w:t>
      </w:r>
      <w:r w:rsidR="00CE3ECC">
        <w:rPr>
          <w:rFonts w:ascii="华文仿宋" w:eastAsia="华文仿宋" w:hAnsi="华文仿宋" w:hint="eastAsia"/>
          <w:sz w:val="24"/>
        </w:rPr>
        <w:t>6</w:t>
      </w:r>
      <w:r w:rsidRPr="00CB7EDD">
        <w:rPr>
          <w:rFonts w:ascii="华文仿宋" w:eastAsia="华文仿宋" w:hAnsi="华文仿宋" w:hint="eastAsia"/>
          <w:sz w:val="24"/>
        </w:rPr>
        <w:t>年全年油运市场，主要呈现以下特点：</w:t>
      </w:r>
    </w:p>
    <w:p w:rsidR="00807DFA" w:rsidRDefault="00A723B2" w:rsidP="000C2822">
      <w:pPr>
        <w:pStyle w:val="af3"/>
        <w:numPr>
          <w:ilvl w:val="0"/>
          <w:numId w:val="19"/>
        </w:numPr>
        <w:spacing w:beforeLines="70" w:afterLines="70" w:line="440" w:lineRule="exact"/>
        <w:ind w:firstLineChars="0"/>
        <w:rPr>
          <w:rFonts w:ascii="华文仿宋" w:eastAsia="华文仿宋" w:hAnsi="华文仿宋"/>
          <w:b/>
          <w:sz w:val="24"/>
        </w:rPr>
      </w:pPr>
      <w:r w:rsidRPr="006D568B">
        <w:rPr>
          <w:rFonts w:ascii="华文仿宋" w:eastAsia="华文仿宋" w:hAnsi="华文仿宋" w:hint="eastAsia"/>
          <w:b/>
          <w:sz w:val="24"/>
        </w:rPr>
        <w:t>全球经济</w:t>
      </w:r>
      <w:r w:rsidR="00BE401A">
        <w:rPr>
          <w:rFonts w:ascii="华文仿宋" w:eastAsia="华文仿宋" w:hAnsi="华文仿宋" w:hint="eastAsia"/>
          <w:b/>
          <w:sz w:val="24"/>
        </w:rPr>
        <w:t>增长疲软</w:t>
      </w:r>
      <w:r w:rsidR="00807DFA">
        <w:rPr>
          <w:rFonts w:ascii="华文仿宋" w:eastAsia="华文仿宋" w:hAnsi="华文仿宋" w:hint="eastAsia"/>
          <w:b/>
          <w:sz w:val="24"/>
        </w:rPr>
        <w:t>，</w:t>
      </w:r>
      <w:r w:rsidR="00BE401A">
        <w:rPr>
          <w:rFonts w:ascii="华文仿宋" w:eastAsia="华文仿宋" w:hAnsi="华文仿宋" w:hint="eastAsia"/>
          <w:b/>
          <w:sz w:val="24"/>
        </w:rPr>
        <w:t>印度油气产业“大跃进”。</w:t>
      </w:r>
    </w:p>
    <w:p w:rsidR="00742DF1" w:rsidRDefault="006B5650" w:rsidP="00BE04A0">
      <w:pPr>
        <w:spacing w:line="440" w:lineRule="exact"/>
        <w:ind w:firstLineChars="200" w:firstLine="480"/>
        <w:rPr>
          <w:rFonts w:ascii="华文仿宋" w:eastAsia="华文仿宋" w:hAnsi="华文仿宋"/>
          <w:sz w:val="24"/>
        </w:rPr>
      </w:pPr>
      <w:r w:rsidRPr="006B5650">
        <w:rPr>
          <w:rFonts w:ascii="华文仿宋" w:eastAsia="华文仿宋" w:hAnsi="华文仿宋"/>
          <w:sz w:val="24"/>
        </w:rPr>
        <w:t>2016年全球经济</w:t>
      </w:r>
      <w:r w:rsidRPr="006B5650">
        <w:rPr>
          <w:rFonts w:ascii="华文仿宋" w:eastAsia="华文仿宋" w:hAnsi="华文仿宋" w:hint="eastAsia"/>
          <w:sz w:val="24"/>
        </w:rPr>
        <w:t>依旧</w:t>
      </w:r>
      <w:r w:rsidRPr="006B5650">
        <w:rPr>
          <w:rFonts w:ascii="华文仿宋" w:eastAsia="华文仿宋" w:hAnsi="华文仿宋"/>
          <w:sz w:val="24"/>
        </w:rPr>
        <w:t>面临严峻挑战</w:t>
      </w:r>
      <w:r w:rsidRPr="006B5650">
        <w:rPr>
          <w:rFonts w:ascii="华文仿宋" w:eastAsia="华文仿宋" w:hAnsi="华文仿宋" w:hint="eastAsia"/>
          <w:sz w:val="24"/>
        </w:rPr>
        <w:t>，</w:t>
      </w:r>
      <w:r w:rsidRPr="006B5650">
        <w:rPr>
          <w:rFonts w:ascii="华文仿宋" w:eastAsia="华文仿宋" w:hAnsi="华文仿宋"/>
          <w:sz w:val="24"/>
        </w:rPr>
        <w:t>国际货币基金组织（IMF）三次下调</w:t>
      </w:r>
      <w:r w:rsidRPr="006B5650">
        <w:rPr>
          <w:rFonts w:ascii="华文仿宋" w:eastAsia="华文仿宋" w:hAnsi="华文仿宋" w:hint="eastAsia"/>
          <w:sz w:val="24"/>
        </w:rPr>
        <w:t>2016</w:t>
      </w:r>
      <w:r w:rsidRPr="006B5650">
        <w:rPr>
          <w:rFonts w:ascii="华文仿宋" w:eastAsia="华文仿宋" w:hAnsi="华文仿宋"/>
          <w:sz w:val="24"/>
        </w:rPr>
        <w:t>年全球经济增长率</w:t>
      </w:r>
      <w:r w:rsidRPr="006B5650">
        <w:rPr>
          <w:rFonts w:ascii="华文仿宋" w:eastAsia="华文仿宋" w:hAnsi="华文仿宋" w:hint="eastAsia"/>
          <w:sz w:val="24"/>
        </w:rPr>
        <w:t>预期</w:t>
      </w:r>
      <w:r w:rsidRPr="006B5650">
        <w:rPr>
          <w:rFonts w:ascii="华文仿宋" w:eastAsia="华文仿宋" w:hAnsi="华文仿宋"/>
          <w:sz w:val="24"/>
        </w:rPr>
        <w:t>，从3.6%下调至3.1%</w:t>
      </w:r>
      <w:r w:rsidR="00151CD5">
        <w:rPr>
          <w:rFonts w:ascii="华文仿宋" w:eastAsia="华文仿宋" w:hAnsi="华文仿宋" w:hint="eastAsia"/>
          <w:sz w:val="24"/>
        </w:rPr>
        <w:t>。</w:t>
      </w:r>
      <w:r w:rsidR="00F547C2" w:rsidRPr="00235C85">
        <w:rPr>
          <w:rFonts w:ascii="华文仿宋" w:eastAsia="华文仿宋" w:hAnsi="华文仿宋" w:hint="eastAsia"/>
          <w:sz w:val="24"/>
        </w:rPr>
        <w:t>201</w:t>
      </w:r>
      <w:r w:rsidR="00F547C2">
        <w:rPr>
          <w:rFonts w:ascii="华文仿宋" w:eastAsia="华文仿宋" w:hAnsi="华文仿宋" w:hint="eastAsia"/>
          <w:sz w:val="24"/>
        </w:rPr>
        <w:t>6</w:t>
      </w:r>
      <w:r w:rsidR="00F547C2" w:rsidRPr="00235C85">
        <w:rPr>
          <w:rFonts w:ascii="华文仿宋" w:eastAsia="华文仿宋" w:hAnsi="华文仿宋" w:hint="eastAsia"/>
          <w:sz w:val="24"/>
        </w:rPr>
        <w:t>年10月发布的</w:t>
      </w:r>
      <w:r w:rsidRPr="00235C85">
        <w:rPr>
          <w:rFonts w:ascii="华文仿宋" w:eastAsia="华文仿宋" w:hAnsi="华文仿宋" w:hint="eastAsia"/>
          <w:sz w:val="24"/>
        </w:rPr>
        <w:t>IMF</w:t>
      </w:r>
      <w:r w:rsidR="00F547C2" w:rsidRPr="00235C85">
        <w:rPr>
          <w:rFonts w:ascii="华文仿宋" w:eastAsia="华文仿宋" w:hAnsi="华文仿宋" w:hint="eastAsia"/>
          <w:sz w:val="24"/>
        </w:rPr>
        <w:t>《世界经济展望》报告</w:t>
      </w:r>
      <w:r w:rsidR="00EC6050" w:rsidRPr="00807DFA">
        <w:rPr>
          <w:rFonts w:ascii="华文仿宋" w:eastAsia="华文仿宋" w:hAnsi="华文仿宋"/>
          <w:sz w:val="24"/>
        </w:rPr>
        <w:t>对发达经济体</w:t>
      </w:r>
      <w:r w:rsidR="00807DFA" w:rsidRPr="00807DFA">
        <w:rPr>
          <w:rFonts w:ascii="华文仿宋" w:eastAsia="华文仿宋" w:hAnsi="华文仿宋" w:hint="eastAsia"/>
          <w:sz w:val="24"/>
        </w:rPr>
        <w:t>2016</w:t>
      </w:r>
      <w:r w:rsidR="00EC6050" w:rsidRPr="00807DFA">
        <w:rPr>
          <w:rFonts w:ascii="华文仿宋" w:eastAsia="华文仿宋" w:hAnsi="华文仿宋"/>
          <w:sz w:val="24"/>
        </w:rPr>
        <w:t>年的增长预期从七月份预测的1.8%下调至1.6%；同时，将新兴经济体和发展中国家</w:t>
      </w:r>
      <w:r w:rsidR="00807DFA" w:rsidRPr="00807DFA">
        <w:rPr>
          <w:rFonts w:ascii="华文仿宋" w:eastAsia="华文仿宋" w:hAnsi="华文仿宋" w:hint="eastAsia"/>
          <w:sz w:val="24"/>
        </w:rPr>
        <w:t>2016</w:t>
      </w:r>
      <w:r w:rsidR="00EC6050" w:rsidRPr="00807DFA">
        <w:rPr>
          <w:rFonts w:ascii="华文仿宋" w:eastAsia="华文仿宋" w:hAnsi="华文仿宋"/>
          <w:sz w:val="24"/>
        </w:rPr>
        <w:t>年的增长预期上调0.1个百分点至4.2%，这也是六年来该</w:t>
      </w:r>
      <w:r w:rsidR="00807DFA" w:rsidRPr="00807DFA">
        <w:rPr>
          <w:rFonts w:ascii="华文仿宋" w:eastAsia="华文仿宋" w:hAnsi="华文仿宋" w:hint="eastAsia"/>
          <w:sz w:val="24"/>
        </w:rPr>
        <w:t>组织首次</w:t>
      </w:r>
      <w:r w:rsidR="00807DFA" w:rsidRPr="00807DFA">
        <w:rPr>
          <w:rFonts w:ascii="华文仿宋" w:eastAsia="华文仿宋" w:hAnsi="华文仿宋"/>
          <w:sz w:val="24"/>
        </w:rPr>
        <w:t>上调新兴经济体增长预期。</w:t>
      </w:r>
      <w:r w:rsidR="00807DFA" w:rsidRPr="00807DFA">
        <w:rPr>
          <w:rFonts w:ascii="华文仿宋" w:eastAsia="华文仿宋" w:hAnsi="华文仿宋" w:hint="eastAsia"/>
          <w:sz w:val="24"/>
        </w:rPr>
        <w:t>IMF称，</w:t>
      </w:r>
      <w:r w:rsidR="00EC6050" w:rsidRPr="00807DFA">
        <w:rPr>
          <w:rFonts w:ascii="华文仿宋" w:eastAsia="华文仿宋" w:hAnsi="华文仿宋"/>
          <w:sz w:val="24"/>
        </w:rPr>
        <w:t>全球增长仍疲弱，</w:t>
      </w:r>
      <w:r w:rsidR="00EC6050" w:rsidRPr="00807DFA">
        <w:rPr>
          <w:rFonts w:ascii="华文仿宋" w:eastAsia="华文仿宋" w:hAnsi="华文仿宋"/>
          <w:sz w:val="24"/>
        </w:rPr>
        <w:lastRenderedPageBreak/>
        <w:t>2016年发达经济体增速放缓，新兴和发展中经济体的增长抵消了部分发达经济体的损失。由于没有坚定的政策行动支持短期和长期的经济活动，消极的经济、政治因素使得近期低迷的经济增速一再延续</w:t>
      </w:r>
      <w:r w:rsidR="00807DFA" w:rsidRPr="00807DFA">
        <w:rPr>
          <w:rFonts w:ascii="华文仿宋" w:eastAsia="华文仿宋" w:hAnsi="华文仿宋" w:hint="eastAsia"/>
          <w:sz w:val="24"/>
        </w:rPr>
        <w:t>。</w:t>
      </w:r>
      <w:r w:rsidR="00694FBD">
        <w:rPr>
          <w:rFonts w:ascii="华文仿宋" w:eastAsia="华文仿宋" w:hAnsi="华文仿宋" w:hint="eastAsia"/>
          <w:sz w:val="24"/>
        </w:rPr>
        <w:t>IMF</w:t>
      </w:r>
      <w:r w:rsidR="00F547C2" w:rsidRPr="00807DFA">
        <w:rPr>
          <w:rFonts w:ascii="华文仿宋" w:eastAsia="华文仿宋" w:hAnsi="华文仿宋"/>
          <w:sz w:val="24"/>
        </w:rPr>
        <w:t>呼吁世界各国需要迫切采取全面、协调一致的政策方针重振经济增长，以确保世界经济平衡、可持续地发展。</w:t>
      </w:r>
      <w:r w:rsidR="00BE401A" w:rsidRPr="00151CD5">
        <w:rPr>
          <w:rFonts w:ascii="华文仿宋" w:eastAsia="华文仿宋" w:hAnsi="华文仿宋" w:hint="eastAsia"/>
          <w:sz w:val="24"/>
        </w:rPr>
        <w:t>2015年，印度成为全球主要国家中经济增长最快的国家，石油需求首次超过日本成为全球第三大石油消费国，原油进口也创历史新高。同时，为满足国内需求，印度炼油商增加了国内油品供应，油品出口创5年新低。</w:t>
      </w:r>
      <w:r w:rsidR="00151CD5" w:rsidRPr="00151CD5">
        <w:rPr>
          <w:rFonts w:ascii="华文仿宋" w:eastAsia="华文仿宋" w:hAnsi="华文仿宋" w:hint="eastAsia"/>
          <w:sz w:val="24"/>
        </w:rPr>
        <w:t>2016</w:t>
      </w:r>
      <w:r w:rsidR="00BE401A" w:rsidRPr="00151CD5">
        <w:rPr>
          <w:rFonts w:ascii="华文仿宋" w:eastAsia="华文仿宋" w:hAnsi="华文仿宋" w:hint="eastAsia"/>
          <w:sz w:val="24"/>
        </w:rPr>
        <w:t>年3月，印度内阁宣布了油气勘探开采领域的重大政策改革措施，计划今后几年吸引250亿美元投资进入本国油气产业。经济</w:t>
      </w:r>
      <w:r w:rsidR="00151CD5" w:rsidRPr="00151CD5">
        <w:rPr>
          <w:rFonts w:ascii="华文仿宋" w:eastAsia="华文仿宋" w:hAnsi="华文仿宋" w:hint="eastAsia"/>
          <w:sz w:val="24"/>
        </w:rPr>
        <w:t>的</w:t>
      </w:r>
      <w:r w:rsidR="00BE401A" w:rsidRPr="00151CD5">
        <w:rPr>
          <w:rFonts w:ascii="华文仿宋" w:eastAsia="华文仿宋" w:hAnsi="华文仿宋" w:hint="eastAsia"/>
          <w:sz w:val="24"/>
        </w:rPr>
        <w:t>增长</w:t>
      </w:r>
      <w:r w:rsidR="00151CD5">
        <w:rPr>
          <w:rFonts w:ascii="华文仿宋" w:eastAsia="华文仿宋" w:hAnsi="华文仿宋" w:hint="eastAsia"/>
          <w:sz w:val="24"/>
        </w:rPr>
        <w:t>成为</w:t>
      </w:r>
      <w:r w:rsidR="00BE401A" w:rsidRPr="00151CD5">
        <w:rPr>
          <w:rFonts w:ascii="华文仿宋" w:eastAsia="华文仿宋" w:hAnsi="华文仿宋" w:hint="eastAsia"/>
          <w:sz w:val="24"/>
        </w:rPr>
        <w:t>石油消费增长的温床</w:t>
      </w:r>
      <w:r w:rsidR="00151CD5" w:rsidRPr="00151CD5">
        <w:rPr>
          <w:rFonts w:ascii="华文仿宋" w:eastAsia="华文仿宋" w:hAnsi="华文仿宋" w:hint="eastAsia"/>
          <w:sz w:val="24"/>
        </w:rPr>
        <w:t>，随着印度油气产业即将迎来的“大跃进”，印度有望取代中国，成为世界石油需求增长中心。</w:t>
      </w:r>
      <w:r w:rsidR="0068262C" w:rsidRPr="003F0057">
        <w:rPr>
          <w:rFonts w:ascii="华文仿宋" w:eastAsia="华文仿宋" w:hAnsi="华文仿宋" w:hint="eastAsia"/>
          <w:sz w:val="24"/>
        </w:rPr>
        <w:t>国际能源</w:t>
      </w:r>
      <w:r w:rsidR="00AC4D6B">
        <w:rPr>
          <w:rFonts w:ascii="华文仿宋" w:eastAsia="华文仿宋" w:hAnsi="华文仿宋" w:hint="eastAsia"/>
          <w:sz w:val="24"/>
        </w:rPr>
        <w:t>署</w:t>
      </w:r>
      <w:r w:rsidR="0068262C" w:rsidRPr="003F0057">
        <w:rPr>
          <w:rFonts w:ascii="华文仿宋" w:eastAsia="华文仿宋" w:hAnsi="华文仿宋" w:hint="eastAsia"/>
          <w:sz w:val="24"/>
        </w:rPr>
        <w:t>（IEA）</w:t>
      </w:r>
      <w:r w:rsidR="00FC1324">
        <w:rPr>
          <w:rFonts w:ascii="华文仿宋" w:eastAsia="华文仿宋" w:hAnsi="华文仿宋" w:hint="eastAsia"/>
          <w:sz w:val="24"/>
        </w:rPr>
        <w:t>在其201</w:t>
      </w:r>
      <w:r w:rsidR="00A2708F">
        <w:rPr>
          <w:rFonts w:ascii="华文仿宋" w:eastAsia="华文仿宋" w:hAnsi="华文仿宋" w:hint="eastAsia"/>
          <w:sz w:val="24"/>
        </w:rPr>
        <w:t>6</w:t>
      </w:r>
      <w:r w:rsidR="00FC1324">
        <w:rPr>
          <w:rFonts w:ascii="华文仿宋" w:eastAsia="华文仿宋" w:hAnsi="华文仿宋" w:hint="eastAsia"/>
          <w:sz w:val="24"/>
        </w:rPr>
        <w:t>年12月的报告中预计</w:t>
      </w:r>
      <w:r w:rsidR="0068262C" w:rsidRPr="003F0057">
        <w:rPr>
          <w:rFonts w:ascii="华文仿宋" w:eastAsia="华文仿宋" w:hAnsi="华文仿宋" w:hint="eastAsia"/>
          <w:sz w:val="24"/>
        </w:rPr>
        <w:t>201</w:t>
      </w:r>
      <w:r w:rsidR="00A2708F">
        <w:rPr>
          <w:rFonts w:ascii="华文仿宋" w:eastAsia="华文仿宋" w:hAnsi="华文仿宋" w:hint="eastAsia"/>
          <w:sz w:val="24"/>
        </w:rPr>
        <w:t>6</w:t>
      </w:r>
      <w:r w:rsidR="0068262C" w:rsidRPr="003F0057">
        <w:rPr>
          <w:rFonts w:ascii="华文仿宋" w:eastAsia="华文仿宋" w:hAnsi="华文仿宋" w:hint="eastAsia"/>
          <w:sz w:val="24"/>
        </w:rPr>
        <w:t>年</w:t>
      </w:r>
      <w:r w:rsidR="00FC1324">
        <w:rPr>
          <w:rFonts w:ascii="华文仿宋" w:eastAsia="华文仿宋" w:hAnsi="华文仿宋" w:hint="eastAsia"/>
          <w:sz w:val="24"/>
        </w:rPr>
        <w:t>全球</w:t>
      </w:r>
      <w:r w:rsidR="0068262C" w:rsidRPr="003F0057">
        <w:rPr>
          <w:rFonts w:ascii="华文仿宋" w:eastAsia="华文仿宋" w:hAnsi="华文仿宋" w:hint="eastAsia"/>
          <w:sz w:val="24"/>
        </w:rPr>
        <w:t>石油需求</w:t>
      </w:r>
      <w:r w:rsidR="00FC1324">
        <w:rPr>
          <w:rFonts w:ascii="华文仿宋" w:eastAsia="华文仿宋" w:hAnsi="华文仿宋" w:hint="eastAsia"/>
          <w:sz w:val="24"/>
        </w:rPr>
        <w:t>为9</w:t>
      </w:r>
      <w:r w:rsidR="000120CC">
        <w:rPr>
          <w:rFonts w:ascii="华文仿宋" w:eastAsia="华文仿宋" w:hAnsi="华文仿宋" w:hint="eastAsia"/>
          <w:sz w:val="24"/>
        </w:rPr>
        <w:t>629</w:t>
      </w:r>
      <w:r w:rsidR="00FC1324">
        <w:rPr>
          <w:rFonts w:ascii="华文仿宋" w:eastAsia="华文仿宋" w:hAnsi="华文仿宋" w:hint="eastAsia"/>
          <w:sz w:val="24"/>
        </w:rPr>
        <w:t>万桶/日，其中</w:t>
      </w:r>
      <w:r w:rsidR="0068262C" w:rsidRPr="00B94509">
        <w:rPr>
          <w:rFonts w:ascii="华文仿宋" w:eastAsia="华文仿宋" w:hAnsi="华文仿宋" w:hint="eastAsia"/>
          <w:sz w:val="24"/>
        </w:rPr>
        <w:t>经合组织国家（OECD）201</w:t>
      </w:r>
      <w:r w:rsidR="000120CC">
        <w:rPr>
          <w:rFonts w:ascii="华文仿宋" w:eastAsia="华文仿宋" w:hAnsi="华文仿宋" w:hint="eastAsia"/>
          <w:sz w:val="24"/>
        </w:rPr>
        <w:t>6</w:t>
      </w:r>
      <w:r w:rsidR="0068262C" w:rsidRPr="00B94509">
        <w:rPr>
          <w:rFonts w:ascii="华文仿宋" w:eastAsia="华文仿宋" w:hAnsi="华文仿宋" w:hint="eastAsia"/>
          <w:sz w:val="24"/>
        </w:rPr>
        <w:t>年石油需求为4</w:t>
      </w:r>
      <w:r w:rsidR="00FC1324">
        <w:rPr>
          <w:rFonts w:ascii="华文仿宋" w:eastAsia="华文仿宋" w:hAnsi="华文仿宋" w:hint="eastAsia"/>
          <w:sz w:val="24"/>
        </w:rPr>
        <w:t>6</w:t>
      </w:r>
      <w:r w:rsidR="000120CC">
        <w:rPr>
          <w:rFonts w:ascii="华文仿宋" w:eastAsia="华文仿宋" w:hAnsi="华文仿宋" w:hint="eastAsia"/>
          <w:sz w:val="24"/>
        </w:rPr>
        <w:t>59</w:t>
      </w:r>
      <w:r w:rsidR="0068262C" w:rsidRPr="00B94509">
        <w:rPr>
          <w:rFonts w:ascii="华文仿宋" w:eastAsia="华文仿宋" w:hAnsi="华文仿宋" w:hint="eastAsia"/>
          <w:sz w:val="24"/>
        </w:rPr>
        <w:t>万桶/日</w:t>
      </w:r>
      <w:r w:rsidR="00FC1324">
        <w:rPr>
          <w:rFonts w:ascii="华文仿宋" w:eastAsia="华文仿宋" w:hAnsi="华文仿宋" w:hint="eastAsia"/>
          <w:sz w:val="24"/>
        </w:rPr>
        <w:t>，</w:t>
      </w:r>
      <w:r w:rsidR="0068262C" w:rsidRPr="00B94509">
        <w:rPr>
          <w:rFonts w:ascii="华文仿宋" w:eastAsia="华文仿宋" w:hAnsi="华文仿宋" w:hint="eastAsia"/>
          <w:sz w:val="24"/>
        </w:rPr>
        <w:t>非OECD国家在201</w:t>
      </w:r>
      <w:r w:rsidR="000120CC">
        <w:rPr>
          <w:rFonts w:ascii="华文仿宋" w:eastAsia="华文仿宋" w:hAnsi="华文仿宋" w:hint="eastAsia"/>
          <w:sz w:val="24"/>
        </w:rPr>
        <w:t>6</w:t>
      </w:r>
      <w:r w:rsidR="0068262C" w:rsidRPr="00B94509">
        <w:rPr>
          <w:rFonts w:ascii="华文仿宋" w:eastAsia="华文仿宋" w:hAnsi="华文仿宋" w:hint="eastAsia"/>
          <w:sz w:val="24"/>
        </w:rPr>
        <w:t>年的需求</w:t>
      </w:r>
      <w:r w:rsidR="0056235E">
        <w:rPr>
          <w:rFonts w:ascii="华文仿宋" w:eastAsia="华文仿宋" w:hAnsi="华文仿宋" w:hint="eastAsia"/>
          <w:sz w:val="24"/>
        </w:rPr>
        <w:t>为</w:t>
      </w:r>
      <w:r w:rsidR="0068262C" w:rsidRPr="00B94509">
        <w:rPr>
          <w:rFonts w:ascii="华文仿宋" w:eastAsia="华文仿宋" w:hAnsi="华文仿宋" w:hint="eastAsia"/>
          <w:sz w:val="24"/>
        </w:rPr>
        <w:t>4</w:t>
      </w:r>
      <w:r w:rsidR="000120CC">
        <w:rPr>
          <w:rFonts w:ascii="华文仿宋" w:eastAsia="华文仿宋" w:hAnsi="华文仿宋" w:hint="eastAsia"/>
          <w:sz w:val="24"/>
        </w:rPr>
        <w:t>970</w:t>
      </w:r>
      <w:r w:rsidR="0068262C" w:rsidRPr="00B94509">
        <w:rPr>
          <w:rFonts w:ascii="华文仿宋" w:eastAsia="华文仿宋" w:hAnsi="华文仿宋" w:hint="eastAsia"/>
          <w:sz w:val="24"/>
        </w:rPr>
        <w:t>万桶/日</w:t>
      </w:r>
      <w:r w:rsidR="0068262C">
        <w:rPr>
          <w:rFonts w:ascii="华文仿宋" w:eastAsia="华文仿宋" w:hAnsi="华文仿宋" w:hint="eastAsia"/>
          <w:sz w:val="24"/>
        </w:rPr>
        <w:t>。</w:t>
      </w:r>
    </w:p>
    <w:p w:rsidR="00A723B2" w:rsidRPr="001F3392" w:rsidRDefault="00A723B2" w:rsidP="00A723B2">
      <w:pPr>
        <w:spacing w:line="440" w:lineRule="exact"/>
        <w:ind w:firstLineChars="200" w:firstLine="480"/>
        <w:rPr>
          <w:rFonts w:ascii="华文仿宋" w:eastAsia="华文仿宋" w:hAnsi="华文仿宋"/>
          <w:sz w:val="24"/>
        </w:rPr>
      </w:pPr>
    </w:p>
    <w:p w:rsidR="00A723B2" w:rsidRPr="00D93352" w:rsidRDefault="00A723B2" w:rsidP="00A723B2">
      <w:pPr>
        <w:spacing w:line="520" w:lineRule="exact"/>
        <w:ind w:firstLine="200"/>
        <w:rPr>
          <w:rFonts w:ascii="华文仿宋" w:eastAsia="华文仿宋" w:hAnsi="华文仿宋" w:cs="新宋体-18030"/>
          <w:b/>
          <w:sz w:val="24"/>
        </w:rPr>
      </w:pPr>
      <w:r w:rsidRPr="00D93352">
        <w:rPr>
          <w:rFonts w:ascii="华文仿宋" w:eastAsia="华文仿宋" w:hAnsi="华文仿宋" w:cs="新宋体-18030" w:hint="eastAsia"/>
          <w:sz w:val="24"/>
        </w:rPr>
        <w:t>表</w:t>
      </w:r>
      <w:r>
        <w:rPr>
          <w:rFonts w:ascii="华文仿宋" w:eastAsia="华文仿宋" w:hAnsi="华文仿宋" w:cs="新宋体-18030"/>
          <w:sz w:val="24"/>
        </w:rPr>
        <w:t>2</w:t>
      </w:r>
      <w:r w:rsidR="0084239A">
        <w:rPr>
          <w:rFonts w:ascii="华文仿宋" w:eastAsia="华文仿宋" w:hAnsi="华文仿宋" w:cs="新宋体-18030" w:hint="eastAsia"/>
          <w:sz w:val="24"/>
        </w:rPr>
        <w:t xml:space="preserve">                   </w:t>
      </w:r>
      <w:r w:rsidRPr="00D93352">
        <w:rPr>
          <w:rFonts w:ascii="华文仿宋" w:eastAsia="华文仿宋" w:hAnsi="华文仿宋" w:cs="新宋体-18030" w:hint="eastAsia"/>
          <w:b/>
          <w:sz w:val="24"/>
        </w:rPr>
        <w:t>全球</w:t>
      </w:r>
      <w:r w:rsidRPr="0084239A">
        <w:rPr>
          <w:rFonts w:ascii="华文仿宋" w:eastAsia="华文仿宋" w:hAnsi="华文仿宋" w:cs="新宋体-18030" w:hint="eastAsia"/>
          <w:b/>
          <w:sz w:val="24"/>
        </w:rPr>
        <w:t>各地区原油需求量</w:t>
      </w:r>
    </w:p>
    <w:p w:rsidR="00A723B2" w:rsidRPr="002759C3" w:rsidRDefault="00A723B2" w:rsidP="0084239A">
      <w:pPr>
        <w:spacing w:line="360" w:lineRule="exact"/>
        <w:ind w:firstLineChars="3150" w:firstLine="6615"/>
        <w:rPr>
          <w:rFonts w:ascii="华文仿宋" w:eastAsia="华文仿宋" w:hAnsi="华文仿宋" w:cs="新宋体-18030"/>
          <w:szCs w:val="21"/>
        </w:rPr>
      </w:pPr>
      <w:r w:rsidRPr="002759C3">
        <w:rPr>
          <w:rFonts w:ascii="华文仿宋" w:eastAsia="华文仿宋" w:hAnsi="华文仿宋" w:cs="新宋体-18030" w:hint="eastAsia"/>
          <w:szCs w:val="21"/>
        </w:rPr>
        <w:t>单位：百万桶</w:t>
      </w:r>
      <w:r w:rsidRPr="002759C3">
        <w:rPr>
          <w:rFonts w:ascii="华文仿宋" w:eastAsia="华文仿宋" w:hAnsi="华文仿宋" w:cs="新宋体-18030"/>
          <w:szCs w:val="21"/>
        </w:rPr>
        <w:t>/</w:t>
      </w:r>
      <w:r w:rsidRPr="002759C3">
        <w:rPr>
          <w:rFonts w:ascii="华文仿宋" w:eastAsia="华文仿宋" w:hAnsi="华文仿宋" w:cs="新宋体-18030" w:hint="eastAsia"/>
          <w:szCs w:val="21"/>
        </w:rPr>
        <w:t>天</w:t>
      </w:r>
    </w:p>
    <w:tbl>
      <w:tblPr>
        <w:tblW w:w="9215" w:type="dxa"/>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9"/>
        <w:gridCol w:w="630"/>
        <w:gridCol w:w="720"/>
        <w:gridCol w:w="630"/>
        <w:gridCol w:w="679"/>
        <w:gridCol w:w="665"/>
        <w:gridCol w:w="700"/>
        <w:gridCol w:w="656"/>
        <w:gridCol w:w="720"/>
        <w:gridCol w:w="720"/>
        <w:gridCol w:w="720"/>
        <w:gridCol w:w="596"/>
      </w:tblGrid>
      <w:tr w:rsidR="00A723B2" w:rsidRPr="00D93352" w:rsidTr="002165AA">
        <w:trPr>
          <w:cantSplit/>
          <w:trHeight w:val="356"/>
          <w:jc w:val="center"/>
        </w:trPr>
        <w:tc>
          <w:tcPr>
            <w:tcW w:w="1779" w:type="dxa"/>
            <w:tcBorders>
              <w:bottom w:val="nil"/>
            </w:tcBorders>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地区需求量</w:t>
            </w:r>
          </w:p>
        </w:tc>
        <w:tc>
          <w:tcPr>
            <w:tcW w:w="630" w:type="dxa"/>
            <w:tcBorders>
              <w:bottom w:val="single" w:sz="4" w:space="0" w:color="auto"/>
            </w:tcBorders>
            <w:shd w:val="clear" w:color="auto" w:fill="E0E0E0"/>
          </w:tcPr>
          <w:p w:rsidR="00A723B2" w:rsidRPr="00F13B72" w:rsidRDefault="00A723B2" w:rsidP="008058D7">
            <w:pPr>
              <w:jc w:val="center"/>
              <w:rPr>
                <w:rFonts w:ascii="华文仿宋" w:eastAsia="华文仿宋" w:hAnsi="华文仿宋" w:cs="新宋体-18030"/>
                <w:sz w:val="18"/>
                <w:szCs w:val="18"/>
              </w:rPr>
            </w:pPr>
            <w:r>
              <w:rPr>
                <w:rFonts w:ascii="华文仿宋" w:eastAsia="华文仿宋" w:hAnsi="华文仿宋" w:cs="新宋体-18030"/>
                <w:sz w:val="18"/>
                <w:szCs w:val="18"/>
              </w:rPr>
              <w:t>201</w:t>
            </w:r>
            <w:r w:rsidR="00DF25E0">
              <w:rPr>
                <w:rFonts w:ascii="华文仿宋" w:eastAsia="华文仿宋" w:hAnsi="华文仿宋" w:cs="新宋体-18030" w:hint="eastAsia"/>
                <w:sz w:val="18"/>
                <w:szCs w:val="18"/>
              </w:rPr>
              <w:t>5</w:t>
            </w:r>
          </w:p>
        </w:tc>
        <w:tc>
          <w:tcPr>
            <w:tcW w:w="720" w:type="dxa"/>
            <w:tcBorders>
              <w:bottom w:val="nil"/>
            </w:tcBorders>
          </w:tcPr>
          <w:p w:rsidR="00A723B2" w:rsidRPr="00F13B72" w:rsidRDefault="00A723B2" w:rsidP="00AE3372">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1Q</w:t>
            </w:r>
            <w:r>
              <w:rPr>
                <w:rFonts w:ascii="华文仿宋" w:eastAsia="华文仿宋" w:hAnsi="华文仿宋" w:cs="新宋体-18030"/>
                <w:sz w:val="18"/>
                <w:szCs w:val="18"/>
              </w:rPr>
              <w:t>1</w:t>
            </w:r>
            <w:r w:rsidR="00DF25E0">
              <w:rPr>
                <w:rFonts w:ascii="华文仿宋" w:eastAsia="华文仿宋" w:hAnsi="华文仿宋" w:cs="新宋体-18030" w:hint="eastAsia"/>
                <w:sz w:val="18"/>
                <w:szCs w:val="18"/>
              </w:rPr>
              <w:t>6</w:t>
            </w:r>
          </w:p>
        </w:tc>
        <w:tc>
          <w:tcPr>
            <w:tcW w:w="630" w:type="dxa"/>
            <w:tcBorders>
              <w:bottom w:val="nil"/>
            </w:tcBorders>
          </w:tcPr>
          <w:p w:rsidR="00A723B2" w:rsidRPr="00F13B72" w:rsidRDefault="00A723B2" w:rsidP="008058D7">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2Q</w:t>
            </w:r>
            <w:r>
              <w:rPr>
                <w:rFonts w:ascii="华文仿宋" w:eastAsia="华文仿宋" w:hAnsi="华文仿宋" w:cs="新宋体-18030"/>
                <w:sz w:val="18"/>
                <w:szCs w:val="18"/>
              </w:rPr>
              <w:t>1</w:t>
            </w:r>
            <w:r w:rsidR="00DF25E0">
              <w:rPr>
                <w:rFonts w:ascii="华文仿宋" w:eastAsia="华文仿宋" w:hAnsi="华文仿宋" w:cs="新宋体-18030" w:hint="eastAsia"/>
                <w:sz w:val="18"/>
                <w:szCs w:val="18"/>
              </w:rPr>
              <w:t>6</w:t>
            </w:r>
          </w:p>
        </w:tc>
        <w:tc>
          <w:tcPr>
            <w:tcW w:w="679" w:type="dxa"/>
            <w:tcBorders>
              <w:bottom w:val="nil"/>
            </w:tcBorders>
          </w:tcPr>
          <w:p w:rsidR="00A723B2" w:rsidRPr="00F13B72" w:rsidRDefault="00A723B2" w:rsidP="008058D7">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3Q</w:t>
            </w:r>
            <w:r>
              <w:rPr>
                <w:rFonts w:ascii="华文仿宋" w:eastAsia="华文仿宋" w:hAnsi="华文仿宋" w:cs="新宋体-18030"/>
                <w:sz w:val="18"/>
                <w:szCs w:val="18"/>
              </w:rPr>
              <w:t>1</w:t>
            </w:r>
            <w:r w:rsidR="00DF25E0">
              <w:rPr>
                <w:rFonts w:ascii="华文仿宋" w:eastAsia="华文仿宋" w:hAnsi="华文仿宋" w:cs="新宋体-18030" w:hint="eastAsia"/>
                <w:sz w:val="18"/>
                <w:szCs w:val="18"/>
              </w:rPr>
              <w:t>6</w:t>
            </w:r>
          </w:p>
        </w:tc>
        <w:tc>
          <w:tcPr>
            <w:tcW w:w="665" w:type="dxa"/>
            <w:tcBorders>
              <w:bottom w:val="nil"/>
            </w:tcBorders>
          </w:tcPr>
          <w:p w:rsidR="00A723B2" w:rsidRPr="00F13B72" w:rsidRDefault="00A723B2" w:rsidP="008058D7">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4Q</w:t>
            </w:r>
            <w:r>
              <w:rPr>
                <w:rFonts w:ascii="华文仿宋" w:eastAsia="华文仿宋" w:hAnsi="华文仿宋" w:cs="新宋体-18030"/>
                <w:sz w:val="18"/>
                <w:szCs w:val="18"/>
              </w:rPr>
              <w:t>1</w:t>
            </w:r>
            <w:r w:rsidR="00DF25E0">
              <w:rPr>
                <w:rFonts w:ascii="华文仿宋" w:eastAsia="华文仿宋" w:hAnsi="华文仿宋" w:cs="新宋体-18030" w:hint="eastAsia"/>
                <w:sz w:val="18"/>
                <w:szCs w:val="18"/>
              </w:rPr>
              <w:t>6</w:t>
            </w:r>
          </w:p>
        </w:tc>
        <w:tc>
          <w:tcPr>
            <w:tcW w:w="700" w:type="dxa"/>
            <w:tcBorders>
              <w:bottom w:val="single" w:sz="4" w:space="0" w:color="auto"/>
            </w:tcBorders>
            <w:shd w:val="clear" w:color="auto" w:fill="E0E0E0"/>
          </w:tcPr>
          <w:p w:rsidR="00A723B2" w:rsidRPr="00F13B72" w:rsidRDefault="00A723B2" w:rsidP="008058D7">
            <w:pPr>
              <w:ind w:left="-4608" w:firstLine="4608"/>
              <w:jc w:val="center"/>
              <w:rPr>
                <w:rFonts w:ascii="华文仿宋" w:eastAsia="华文仿宋" w:hAnsi="华文仿宋" w:cs="新宋体-18030"/>
                <w:sz w:val="18"/>
                <w:szCs w:val="18"/>
              </w:rPr>
            </w:pPr>
            <w:r>
              <w:rPr>
                <w:rFonts w:ascii="华文仿宋" w:eastAsia="华文仿宋" w:hAnsi="华文仿宋" w:cs="新宋体-18030"/>
                <w:sz w:val="18"/>
                <w:szCs w:val="18"/>
              </w:rPr>
              <w:t>201</w:t>
            </w:r>
            <w:r w:rsidR="00DF25E0">
              <w:rPr>
                <w:rFonts w:ascii="华文仿宋" w:eastAsia="华文仿宋" w:hAnsi="华文仿宋" w:cs="新宋体-18030" w:hint="eastAsia"/>
                <w:sz w:val="18"/>
                <w:szCs w:val="18"/>
              </w:rPr>
              <w:t>6</w:t>
            </w:r>
          </w:p>
        </w:tc>
        <w:tc>
          <w:tcPr>
            <w:tcW w:w="656" w:type="dxa"/>
            <w:tcBorders>
              <w:bottom w:val="nil"/>
            </w:tcBorders>
          </w:tcPr>
          <w:p w:rsidR="00A723B2" w:rsidRPr="00F13B72" w:rsidRDefault="00A723B2" w:rsidP="008058D7">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1Q</w:t>
            </w:r>
            <w:r>
              <w:rPr>
                <w:rFonts w:ascii="华文仿宋" w:eastAsia="华文仿宋" w:hAnsi="华文仿宋" w:cs="新宋体-18030"/>
                <w:sz w:val="18"/>
                <w:szCs w:val="18"/>
              </w:rPr>
              <w:t>1</w:t>
            </w:r>
            <w:r w:rsidR="00DF25E0">
              <w:rPr>
                <w:rFonts w:ascii="华文仿宋" w:eastAsia="华文仿宋" w:hAnsi="华文仿宋" w:cs="新宋体-18030" w:hint="eastAsia"/>
                <w:sz w:val="18"/>
                <w:szCs w:val="18"/>
              </w:rPr>
              <w:t>7</w:t>
            </w:r>
          </w:p>
        </w:tc>
        <w:tc>
          <w:tcPr>
            <w:tcW w:w="720" w:type="dxa"/>
            <w:tcBorders>
              <w:bottom w:val="nil"/>
            </w:tcBorders>
          </w:tcPr>
          <w:p w:rsidR="00A723B2" w:rsidRPr="00F13B72" w:rsidRDefault="00A723B2" w:rsidP="008058D7">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2Q</w:t>
            </w:r>
            <w:r>
              <w:rPr>
                <w:rFonts w:ascii="华文仿宋" w:eastAsia="华文仿宋" w:hAnsi="华文仿宋" w:cs="新宋体-18030"/>
                <w:sz w:val="18"/>
                <w:szCs w:val="18"/>
              </w:rPr>
              <w:t>1</w:t>
            </w:r>
            <w:r w:rsidR="00DF25E0">
              <w:rPr>
                <w:rFonts w:ascii="华文仿宋" w:eastAsia="华文仿宋" w:hAnsi="华文仿宋" w:cs="新宋体-18030" w:hint="eastAsia"/>
                <w:sz w:val="18"/>
                <w:szCs w:val="18"/>
              </w:rPr>
              <w:t>7</w:t>
            </w:r>
          </w:p>
        </w:tc>
        <w:tc>
          <w:tcPr>
            <w:tcW w:w="720" w:type="dxa"/>
            <w:tcBorders>
              <w:bottom w:val="nil"/>
            </w:tcBorders>
          </w:tcPr>
          <w:p w:rsidR="00A723B2" w:rsidRPr="00F13B72" w:rsidRDefault="00A723B2" w:rsidP="008058D7">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3Q</w:t>
            </w:r>
            <w:r>
              <w:rPr>
                <w:rFonts w:ascii="华文仿宋" w:eastAsia="华文仿宋" w:hAnsi="华文仿宋" w:cs="新宋体-18030"/>
                <w:sz w:val="18"/>
                <w:szCs w:val="18"/>
              </w:rPr>
              <w:t>1</w:t>
            </w:r>
            <w:r w:rsidR="00DF25E0">
              <w:rPr>
                <w:rFonts w:ascii="华文仿宋" w:eastAsia="华文仿宋" w:hAnsi="华文仿宋" w:cs="新宋体-18030" w:hint="eastAsia"/>
                <w:sz w:val="18"/>
                <w:szCs w:val="18"/>
              </w:rPr>
              <w:t>7</w:t>
            </w:r>
          </w:p>
        </w:tc>
        <w:tc>
          <w:tcPr>
            <w:tcW w:w="720" w:type="dxa"/>
            <w:tcBorders>
              <w:bottom w:val="nil"/>
            </w:tcBorders>
          </w:tcPr>
          <w:p w:rsidR="00A723B2" w:rsidRPr="00F13B72" w:rsidRDefault="00A723B2" w:rsidP="008058D7">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4Q</w:t>
            </w:r>
            <w:r>
              <w:rPr>
                <w:rFonts w:ascii="华文仿宋" w:eastAsia="华文仿宋" w:hAnsi="华文仿宋" w:cs="新宋体-18030"/>
                <w:sz w:val="18"/>
                <w:szCs w:val="18"/>
              </w:rPr>
              <w:t>1</w:t>
            </w:r>
            <w:r w:rsidR="00DF25E0">
              <w:rPr>
                <w:rFonts w:ascii="华文仿宋" w:eastAsia="华文仿宋" w:hAnsi="华文仿宋" w:cs="新宋体-18030" w:hint="eastAsia"/>
                <w:sz w:val="18"/>
                <w:szCs w:val="18"/>
              </w:rPr>
              <w:t>7</w:t>
            </w:r>
          </w:p>
        </w:tc>
        <w:tc>
          <w:tcPr>
            <w:tcW w:w="596" w:type="dxa"/>
            <w:tcBorders>
              <w:bottom w:val="single" w:sz="4" w:space="0" w:color="auto"/>
            </w:tcBorders>
            <w:shd w:val="clear" w:color="auto" w:fill="E0E0E0"/>
          </w:tcPr>
          <w:p w:rsidR="00A723B2" w:rsidRPr="00F13B72" w:rsidRDefault="00A723B2" w:rsidP="008058D7">
            <w:pPr>
              <w:jc w:val="center"/>
              <w:rPr>
                <w:rFonts w:ascii="华文仿宋" w:eastAsia="华文仿宋" w:hAnsi="华文仿宋" w:cs="新宋体-18030"/>
                <w:sz w:val="18"/>
                <w:szCs w:val="18"/>
              </w:rPr>
            </w:pPr>
            <w:r w:rsidRPr="00F13B72">
              <w:rPr>
                <w:rFonts w:ascii="华文仿宋" w:eastAsia="华文仿宋" w:hAnsi="华文仿宋" w:cs="新宋体-18030"/>
                <w:sz w:val="18"/>
                <w:szCs w:val="18"/>
              </w:rPr>
              <w:t>20</w:t>
            </w:r>
            <w:r>
              <w:rPr>
                <w:rFonts w:ascii="华文仿宋" w:eastAsia="华文仿宋" w:hAnsi="华文仿宋" w:cs="新宋体-18030"/>
                <w:sz w:val="18"/>
                <w:szCs w:val="18"/>
              </w:rPr>
              <w:t>1</w:t>
            </w:r>
            <w:r w:rsidR="00DF25E0">
              <w:rPr>
                <w:rFonts w:ascii="华文仿宋" w:eastAsia="华文仿宋" w:hAnsi="华文仿宋" w:cs="新宋体-18030" w:hint="eastAsia"/>
                <w:sz w:val="18"/>
                <w:szCs w:val="18"/>
              </w:rPr>
              <w:t>7</w:t>
            </w:r>
          </w:p>
        </w:tc>
      </w:tr>
      <w:tr w:rsidR="00A723B2" w:rsidRPr="00D93352" w:rsidTr="002165AA">
        <w:trPr>
          <w:cantSplit/>
          <w:trHeight w:val="304"/>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北美</w:t>
            </w:r>
          </w:p>
        </w:tc>
        <w:tc>
          <w:tcPr>
            <w:tcW w:w="630" w:type="dxa"/>
            <w:shd w:val="clear" w:color="auto" w:fill="E0E0E0"/>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24.6</w:t>
            </w:r>
          </w:p>
        </w:tc>
        <w:tc>
          <w:tcPr>
            <w:tcW w:w="720" w:type="dxa"/>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24.5</w:t>
            </w:r>
          </w:p>
        </w:tc>
        <w:tc>
          <w:tcPr>
            <w:tcW w:w="630" w:type="dxa"/>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24.4</w:t>
            </w:r>
          </w:p>
        </w:tc>
        <w:tc>
          <w:tcPr>
            <w:tcW w:w="679" w:type="dxa"/>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25.0</w:t>
            </w:r>
          </w:p>
        </w:tc>
        <w:tc>
          <w:tcPr>
            <w:tcW w:w="665" w:type="dxa"/>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24.6</w:t>
            </w:r>
          </w:p>
        </w:tc>
        <w:tc>
          <w:tcPr>
            <w:tcW w:w="700" w:type="dxa"/>
            <w:shd w:val="clear" w:color="auto" w:fill="E0E0E0"/>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24.6</w:t>
            </w:r>
          </w:p>
        </w:tc>
        <w:tc>
          <w:tcPr>
            <w:tcW w:w="656" w:type="dxa"/>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24.5</w:t>
            </w:r>
          </w:p>
        </w:tc>
        <w:tc>
          <w:tcPr>
            <w:tcW w:w="720" w:type="dxa"/>
          </w:tcPr>
          <w:p w:rsidR="00A723B2" w:rsidRPr="00F13B72" w:rsidRDefault="00BA5372"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24.5</w:t>
            </w:r>
          </w:p>
        </w:tc>
        <w:tc>
          <w:tcPr>
            <w:tcW w:w="720" w:type="dxa"/>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24.9</w:t>
            </w:r>
          </w:p>
        </w:tc>
        <w:tc>
          <w:tcPr>
            <w:tcW w:w="720" w:type="dxa"/>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24.6</w:t>
            </w:r>
          </w:p>
        </w:tc>
        <w:tc>
          <w:tcPr>
            <w:tcW w:w="596" w:type="dxa"/>
            <w:shd w:val="clear" w:color="auto" w:fill="E0E0E0"/>
          </w:tcPr>
          <w:p w:rsidR="00A723B2" w:rsidRPr="00F13B72" w:rsidRDefault="00BA5372" w:rsidP="00FF1B59">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24.6</w:t>
            </w:r>
          </w:p>
        </w:tc>
      </w:tr>
      <w:tr w:rsidR="00A723B2" w:rsidRPr="00D93352" w:rsidTr="002165AA">
        <w:trPr>
          <w:cantSplit/>
          <w:trHeight w:val="279"/>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欧洲</w:t>
            </w:r>
            <w:r w:rsidRPr="00F13B72">
              <w:rPr>
                <w:rFonts w:ascii="华文仿宋" w:eastAsia="华文仿宋" w:hAnsi="华文仿宋" w:cs="新宋体-18030"/>
                <w:sz w:val="18"/>
                <w:szCs w:val="18"/>
              </w:rPr>
              <w:t>(OECD)</w:t>
            </w:r>
          </w:p>
        </w:tc>
        <w:tc>
          <w:tcPr>
            <w:tcW w:w="630" w:type="dxa"/>
            <w:shd w:val="clear" w:color="auto" w:fill="E0E0E0"/>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13.7</w:t>
            </w:r>
          </w:p>
        </w:tc>
        <w:tc>
          <w:tcPr>
            <w:tcW w:w="720" w:type="dxa"/>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13.6</w:t>
            </w:r>
          </w:p>
        </w:tc>
        <w:tc>
          <w:tcPr>
            <w:tcW w:w="630" w:type="dxa"/>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13.9</w:t>
            </w:r>
          </w:p>
        </w:tc>
        <w:tc>
          <w:tcPr>
            <w:tcW w:w="679" w:type="dxa"/>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14.4</w:t>
            </w:r>
          </w:p>
        </w:tc>
        <w:tc>
          <w:tcPr>
            <w:tcW w:w="665" w:type="dxa"/>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13.7</w:t>
            </w:r>
          </w:p>
        </w:tc>
        <w:tc>
          <w:tcPr>
            <w:tcW w:w="700" w:type="dxa"/>
            <w:shd w:val="clear" w:color="auto" w:fill="E0E0E0"/>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13.9</w:t>
            </w:r>
          </w:p>
        </w:tc>
        <w:tc>
          <w:tcPr>
            <w:tcW w:w="656" w:type="dxa"/>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13.7</w:t>
            </w:r>
          </w:p>
        </w:tc>
        <w:tc>
          <w:tcPr>
            <w:tcW w:w="720" w:type="dxa"/>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14.0</w:t>
            </w:r>
          </w:p>
        </w:tc>
        <w:tc>
          <w:tcPr>
            <w:tcW w:w="720" w:type="dxa"/>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14.3</w:t>
            </w:r>
          </w:p>
        </w:tc>
        <w:tc>
          <w:tcPr>
            <w:tcW w:w="720" w:type="dxa"/>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13.7</w:t>
            </w:r>
          </w:p>
        </w:tc>
        <w:tc>
          <w:tcPr>
            <w:tcW w:w="596" w:type="dxa"/>
            <w:shd w:val="clear" w:color="auto" w:fill="E0E0E0"/>
          </w:tcPr>
          <w:p w:rsidR="00A723B2" w:rsidRPr="00F13B72" w:rsidRDefault="00BA5372" w:rsidP="0073072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13.9</w:t>
            </w:r>
          </w:p>
        </w:tc>
      </w:tr>
      <w:tr w:rsidR="00A723B2" w:rsidRPr="00D93352" w:rsidTr="002165AA">
        <w:trPr>
          <w:cantSplit/>
          <w:trHeight w:val="283"/>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日、韩（亚洲</w:t>
            </w:r>
            <w:r w:rsidRPr="00F13B72">
              <w:rPr>
                <w:rFonts w:ascii="华文仿宋" w:eastAsia="华文仿宋" w:hAnsi="华文仿宋" w:cs="新宋体-18030"/>
                <w:sz w:val="18"/>
                <w:szCs w:val="18"/>
              </w:rPr>
              <w:t>OECD</w:t>
            </w:r>
            <w:r w:rsidRPr="00F13B72">
              <w:rPr>
                <w:rFonts w:ascii="华文仿宋" w:eastAsia="华文仿宋" w:hAnsi="华文仿宋" w:cs="新宋体-18030" w:hint="eastAsia"/>
                <w:sz w:val="18"/>
                <w:szCs w:val="18"/>
              </w:rPr>
              <w:t>）</w:t>
            </w:r>
          </w:p>
        </w:tc>
        <w:tc>
          <w:tcPr>
            <w:tcW w:w="630" w:type="dxa"/>
            <w:shd w:val="clear" w:color="auto" w:fill="E0E0E0"/>
          </w:tcPr>
          <w:p w:rsidR="00A723B2" w:rsidRPr="00F13B72" w:rsidRDefault="00BA537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8.0</w:t>
            </w:r>
          </w:p>
        </w:tc>
        <w:tc>
          <w:tcPr>
            <w:tcW w:w="720" w:type="dxa"/>
          </w:tcPr>
          <w:p w:rsidR="00A723B2" w:rsidRPr="00F13B72" w:rsidRDefault="00BA537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8.5</w:t>
            </w:r>
          </w:p>
        </w:tc>
        <w:tc>
          <w:tcPr>
            <w:tcW w:w="630" w:type="dxa"/>
          </w:tcPr>
          <w:p w:rsidR="00A723B2" w:rsidRPr="00F13B72" w:rsidRDefault="00BA537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7.6</w:t>
            </w:r>
          </w:p>
        </w:tc>
        <w:tc>
          <w:tcPr>
            <w:tcW w:w="679" w:type="dxa"/>
          </w:tcPr>
          <w:p w:rsidR="00A723B2" w:rsidRPr="00F13B72" w:rsidRDefault="00BA5372"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7.8</w:t>
            </w:r>
          </w:p>
        </w:tc>
        <w:tc>
          <w:tcPr>
            <w:tcW w:w="665" w:type="dxa"/>
          </w:tcPr>
          <w:p w:rsidR="00A723B2" w:rsidRPr="00F13B72" w:rsidRDefault="00BA537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8.2</w:t>
            </w:r>
          </w:p>
        </w:tc>
        <w:tc>
          <w:tcPr>
            <w:tcW w:w="700" w:type="dxa"/>
            <w:shd w:val="clear" w:color="auto" w:fill="E0E0E0"/>
          </w:tcPr>
          <w:p w:rsidR="00A723B2" w:rsidRPr="00F13B72" w:rsidRDefault="00BA537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8.1</w:t>
            </w:r>
          </w:p>
        </w:tc>
        <w:tc>
          <w:tcPr>
            <w:tcW w:w="656" w:type="dxa"/>
          </w:tcPr>
          <w:p w:rsidR="00A723B2" w:rsidRPr="00F13B72" w:rsidRDefault="00BA537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8.6</w:t>
            </w:r>
          </w:p>
        </w:tc>
        <w:tc>
          <w:tcPr>
            <w:tcW w:w="720" w:type="dxa"/>
          </w:tcPr>
          <w:p w:rsidR="00A723B2" w:rsidRPr="00F13B72" w:rsidRDefault="00BA537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7.6</w:t>
            </w:r>
          </w:p>
        </w:tc>
        <w:tc>
          <w:tcPr>
            <w:tcW w:w="720" w:type="dxa"/>
          </w:tcPr>
          <w:p w:rsidR="00A723B2" w:rsidRPr="00F13B72" w:rsidRDefault="00BA5372"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7.7</w:t>
            </w:r>
          </w:p>
        </w:tc>
        <w:tc>
          <w:tcPr>
            <w:tcW w:w="720" w:type="dxa"/>
          </w:tcPr>
          <w:p w:rsidR="00A723B2" w:rsidRPr="00F13B72" w:rsidRDefault="00BA537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8.2</w:t>
            </w:r>
          </w:p>
        </w:tc>
        <w:tc>
          <w:tcPr>
            <w:tcW w:w="596" w:type="dxa"/>
            <w:shd w:val="clear" w:color="auto" w:fill="E0E0E0"/>
          </w:tcPr>
          <w:p w:rsidR="00A723B2" w:rsidRPr="00F13B72" w:rsidRDefault="00BA5372" w:rsidP="006575FD">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8.0</w:t>
            </w:r>
          </w:p>
        </w:tc>
      </w:tr>
      <w:tr w:rsidR="00A723B2" w:rsidRPr="00D93352" w:rsidTr="002165AA">
        <w:trPr>
          <w:cantSplit/>
          <w:trHeight w:val="273"/>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经合组织小计</w:t>
            </w:r>
          </w:p>
        </w:tc>
        <w:tc>
          <w:tcPr>
            <w:tcW w:w="630" w:type="dxa"/>
            <w:shd w:val="clear" w:color="auto" w:fill="E0E0E0"/>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46.4</w:t>
            </w:r>
          </w:p>
        </w:tc>
        <w:tc>
          <w:tcPr>
            <w:tcW w:w="720" w:type="dxa"/>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46.7</w:t>
            </w:r>
          </w:p>
        </w:tc>
        <w:tc>
          <w:tcPr>
            <w:tcW w:w="630" w:type="dxa"/>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46.0</w:t>
            </w:r>
          </w:p>
        </w:tc>
        <w:tc>
          <w:tcPr>
            <w:tcW w:w="679" w:type="dxa"/>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47.2</w:t>
            </w:r>
          </w:p>
        </w:tc>
        <w:tc>
          <w:tcPr>
            <w:tcW w:w="665" w:type="dxa"/>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46.5</w:t>
            </w:r>
          </w:p>
        </w:tc>
        <w:tc>
          <w:tcPr>
            <w:tcW w:w="700" w:type="dxa"/>
            <w:shd w:val="clear" w:color="auto" w:fill="E0E0E0"/>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46.6</w:t>
            </w:r>
          </w:p>
        </w:tc>
        <w:tc>
          <w:tcPr>
            <w:tcW w:w="656" w:type="dxa"/>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46.8</w:t>
            </w:r>
          </w:p>
        </w:tc>
        <w:tc>
          <w:tcPr>
            <w:tcW w:w="720" w:type="dxa"/>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46.1</w:t>
            </w:r>
          </w:p>
        </w:tc>
        <w:tc>
          <w:tcPr>
            <w:tcW w:w="720" w:type="dxa"/>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47.0</w:t>
            </w:r>
          </w:p>
        </w:tc>
        <w:tc>
          <w:tcPr>
            <w:tcW w:w="720" w:type="dxa"/>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46.4</w:t>
            </w:r>
          </w:p>
        </w:tc>
        <w:tc>
          <w:tcPr>
            <w:tcW w:w="596" w:type="dxa"/>
            <w:shd w:val="clear" w:color="auto" w:fill="E0E0E0"/>
          </w:tcPr>
          <w:p w:rsidR="00A723B2" w:rsidRPr="00F13B72" w:rsidRDefault="00BA5372" w:rsidP="00120553">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46.6</w:t>
            </w:r>
          </w:p>
        </w:tc>
      </w:tr>
      <w:tr w:rsidR="00A723B2" w:rsidRPr="00D93352" w:rsidTr="002165AA">
        <w:trPr>
          <w:cantSplit/>
          <w:trHeight w:val="273"/>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中</w:t>
            </w:r>
            <w:r>
              <w:rPr>
                <w:rFonts w:ascii="华文仿宋" w:eastAsia="华文仿宋" w:hAnsi="华文仿宋" w:cs="新宋体-18030" w:hint="eastAsia"/>
                <w:sz w:val="18"/>
                <w:szCs w:val="18"/>
              </w:rPr>
              <w:t>国</w:t>
            </w:r>
          </w:p>
        </w:tc>
        <w:tc>
          <w:tcPr>
            <w:tcW w:w="630" w:type="dxa"/>
            <w:shd w:val="clear" w:color="auto" w:fill="E0E0E0"/>
          </w:tcPr>
          <w:p w:rsidR="00A723B2" w:rsidRPr="00F13B72" w:rsidRDefault="00BA5372"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11.5</w:t>
            </w:r>
          </w:p>
        </w:tc>
        <w:tc>
          <w:tcPr>
            <w:tcW w:w="720" w:type="dxa"/>
          </w:tcPr>
          <w:p w:rsidR="00A723B2" w:rsidRPr="00F13B72" w:rsidRDefault="00BA537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11.7</w:t>
            </w:r>
          </w:p>
        </w:tc>
        <w:tc>
          <w:tcPr>
            <w:tcW w:w="630" w:type="dxa"/>
          </w:tcPr>
          <w:p w:rsidR="00A723B2" w:rsidRPr="00F13B72" w:rsidRDefault="00BA537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12.0</w:t>
            </w:r>
          </w:p>
        </w:tc>
        <w:tc>
          <w:tcPr>
            <w:tcW w:w="679" w:type="dxa"/>
          </w:tcPr>
          <w:p w:rsidR="00A723B2" w:rsidRPr="00F13B72" w:rsidRDefault="00BA537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11.7</w:t>
            </w:r>
          </w:p>
        </w:tc>
        <w:tc>
          <w:tcPr>
            <w:tcW w:w="665" w:type="dxa"/>
          </w:tcPr>
          <w:p w:rsidR="00A723B2" w:rsidRPr="00F13B72" w:rsidRDefault="00BA537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12.0</w:t>
            </w:r>
          </w:p>
        </w:tc>
        <w:tc>
          <w:tcPr>
            <w:tcW w:w="700" w:type="dxa"/>
            <w:shd w:val="clear" w:color="auto" w:fill="E0E0E0"/>
          </w:tcPr>
          <w:p w:rsidR="00A723B2" w:rsidRPr="00F13B72" w:rsidRDefault="00BA537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11.9</w:t>
            </w:r>
          </w:p>
        </w:tc>
        <w:tc>
          <w:tcPr>
            <w:tcW w:w="656" w:type="dxa"/>
          </w:tcPr>
          <w:p w:rsidR="00A723B2" w:rsidRPr="00F13B72" w:rsidRDefault="00BA537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11.9</w:t>
            </w:r>
          </w:p>
        </w:tc>
        <w:tc>
          <w:tcPr>
            <w:tcW w:w="720" w:type="dxa"/>
          </w:tcPr>
          <w:p w:rsidR="00A723B2" w:rsidRPr="00F13B72" w:rsidRDefault="00BA537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12.1</w:t>
            </w:r>
          </w:p>
        </w:tc>
        <w:tc>
          <w:tcPr>
            <w:tcW w:w="720" w:type="dxa"/>
          </w:tcPr>
          <w:p w:rsidR="00A723B2" w:rsidRPr="00F13B72" w:rsidRDefault="00BA537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12.2</w:t>
            </w:r>
          </w:p>
        </w:tc>
        <w:tc>
          <w:tcPr>
            <w:tcW w:w="720" w:type="dxa"/>
          </w:tcPr>
          <w:p w:rsidR="00A723B2" w:rsidRPr="00F13B72" w:rsidRDefault="00BA5372" w:rsidP="00E81DD4">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12.4</w:t>
            </w:r>
          </w:p>
        </w:tc>
        <w:tc>
          <w:tcPr>
            <w:tcW w:w="596" w:type="dxa"/>
            <w:shd w:val="clear" w:color="auto" w:fill="E0E0E0"/>
          </w:tcPr>
          <w:p w:rsidR="00A723B2" w:rsidRPr="00F13B72" w:rsidRDefault="00BA5372" w:rsidP="002165AA">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12.2</w:t>
            </w:r>
          </w:p>
        </w:tc>
      </w:tr>
      <w:tr w:rsidR="00A723B2" w:rsidRPr="00D93352" w:rsidTr="002165AA">
        <w:trPr>
          <w:cantSplit/>
          <w:trHeight w:val="279"/>
          <w:jc w:val="center"/>
        </w:trPr>
        <w:tc>
          <w:tcPr>
            <w:tcW w:w="1779" w:type="dxa"/>
          </w:tcPr>
          <w:p w:rsidR="00A723B2" w:rsidRPr="00F13B72" w:rsidRDefault="00A723B2" w:rsidP="002165AA">
            <w:pPr>
              <w:jc w:val="center"/>
              <w:rPr>
                <w:rFonts w:ascii="华文仿宋" w:eastAsia="华文仿宋" w:hAnsi="华文仿宋" w:cs="新宋体-18030"/>
                <w:sz w:val="18"/>
                <w:szCs w:val="18"/>
              </w:rPr>
            </w:pPr>
            <w:r w:rsidRPr="00F13B72">
              <w:rPr>
                <w:rFonts w:ascii="华文仿宋" w:eastAsia="华文仿宋" w:hAnsi="华文仿宋" w:cs="新宋体-18030" w:hint="eastAsia"/>
                <w:sz w:val="18"/>
                <w:szCs w:val="18"/>
              </w:rPr>
              <w:t>非经合组织小计</w:t>
            </w:r>
          </w:p>
        </w:tc>
        <w:tc>
          <w:tcPr>
            <w:tcW w:w="630" w:type="dxa"/>
            <w:shd w:val="clear" w:color="auto" w:fill="E0E0E0"/>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48.5</w:t>
            </w:r>
          </w:p>
        </w:tc>
        <w:tc>
          <w:tcPr>
            <w:tcW w:w="720" w:type="dxa"/>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48.7</w:t>
            </w:r>
          </w:p>
        </w:tc>
        <w:tc>
          <w:tcPr>
            <w:tcW w:w="630" w:type="dxa"/>
          </w:tcPr>
          <w:p w:rsidR="00A723B2" w:rsidRPr="00F13B72" w:rsidRDefault="005D41B3" w:rsidP="00FB525B">
            <w:pPr>
              <w:ind w:firstLineChars="50" w:firstLine="90"/>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49.8</w:t>
            </w:r>
          </w:p>
        </w:tc>
        <w:tc>
          <w:tcPr>
            <w:tcW w:w="679" w:type="dxa"/>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49.8</w:t>
            </w:r>
          </w:p>
        </w:tc>
        <w:tc>
          <w:tcPr>
            <w:tcW w:w="665" w:type="dxa"/>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50.5</w:t>
            </w:r>
          </w:p>
        </w:tc>
        <w:tc>
          <w:tcPr>
            <w:tcW w:w="700" w:type="dxa"/>
            <w:shd w:val="clear" w:color="auto" w:fill="E0E0E0"/>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49.7</w:t>
            </w:r>
          </w:p>
        </w:tc>
        <w:tc>
          <w:tcPr>
            <w:tcW w:w="656" w:type="dxa"/>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50.0</w:t>
            </w:r>
          </w:p>
        </w:tc>
        <w:tc>
          <w:tcPr>
            <w:tcW w:w="720" w:type="dxa"/>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51.0</w:t>
            </w:r>
          </w:p>
        </w:tc>
        <w:tc>
          <w:tcPr>
            <w:tcW w:w="720" w:type="dxa"/>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51.4</w:t>
            </w:r>
          </w:p>
        </w:tc>
        <w:tc>
          <w:tcPr>
            <w:tcW w:w="720" w:type="dxa"/>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51.8</w:t>
            </w:r>
          </w:p>
        </w:tc>
        <w:tc>
          <w:tcPr>
            <w:tcW w:w="596" w:type="dxa"/>
            <w:shd w:val="clear" w:color="auto" w:fill="E0E0E0"/>
          </w:tcPr>
          <w:p w:rsidR="00A723B2" w:rsidRPr="00F13B72" w:rsidRDefault="005D41B3" w:rsidP="00FB525B">
            <w:pPr>
              <w:jc w:val="center"/>
              <w:rPr>
                <w:rFonts w:ascii="华文仿宋" w:eastAsia="华文仿宋" w:hAnsi="华文仿宋" w:cs="新宋体-18030"/>
                <w:sz w:val="18"/>
                <w:szCs w:val="18"/>
              </w:rPr>
            </w:pPr>
            <w:r>
              <w:rPr>
                <w:rFonts w:ascii="华文仿宋" w:eastAsia="华文仿宋" w:hAnsi="华文仿宋" w:cs="新宋体-18030" w:hint="eastAsia"/>
                <w:sz w:val="18"/>
                <w:szCs w:val="18"/>
              </w:rPr>
              <w:t>51.0</w:t>
            </w:r>
          </w:p>
        </w:tc>
      </w:tr>
      <w:tr w:rsidR="00A723B2" w:rsidRPr="00D93352" w:rsidTr="002165AA">
        <w:trPr>
          <w:cantSplit/>
          <w:trHeight w:val="255"/>
          <w:jc w:val="center"/>
        </w:trPr>
        <w:tc>
          <w:tcPr>
            <w:tcW w:w="1779" w:type="dxa"/>
          </w:tcPr>
          <w:p w:rsidR="00A723B2" w:rsidRPr="00F13B72" w:rsidRDefault="00A723B2" w:rsidP="002165AA">
            <w:pPr>
              <w:jc w:val="center"/>
              <w:rPr>
                <w:rFonts w:ascii="华文仿宋" w:eastAsia="华文仿宋" w:hAnsi="华文仿宋" w:cs="新宋体-18030"/>
                <w:b/>
                <w:sz w:val="18"/>
                <w:szCs w:val="18"/>
              </w:rPr>
            </w:pPr>
            <w:r w:rsidRPr="00F13B72">
              <w:rPr>
                <w:rFonts w:ascii="华文仿宋" w:eastAsia="华文仿宋" w:hAnsi="华文仿宋" w:cs="新宋体-18030" w:hint="eastAsia"/>
                <w:b/>
                <w:sz w:val="18"/>
                <w:szCs w:val="18"/>
              </w:rPr>
              <w:t>全球总计</w:t>
            </w:r>
          </w:p>
        </w:tc>
        <w:tc>
          <w:tcPr>
            <w:tcW w:w="630" w:type="dxa"/>
            <w:shd w:val="clear" w:color="auto" w:fill="E0E0E0"/>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94.9</w:t>
            </w:r>
          </w:p>
        </w:tc>
        <w:tc>
          <w:tcPr>
            <w:tcW w:w="720" w:type="dxa"/>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95.4</w:t>
            </w:r>
          </w:p>
        </w:tc>
        <w:tc>
          <w:tcPr>
            <w:tcW w:w="630" w:type="dxa"/>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95.8</w:t>
            </w:r>
          </w:p>
        </w:tc>
        <w:tc>
          <w:tcPr>
            <w:tcW w:w="679" w:type="dxa"/>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97.1</w:t>
            </w:r>
          </w:p>
        </w:tc>
        <w:tc>
          <w:tcPr>
            <w:tcW w:w="665" w:type="dxa"/>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96.9</w:t>
            </w:r>
          </w:p>
        </w:tc>
        <w:tc>
          <w:tcPr>
            <w:tcW w:w="700" w:type="dxa"/>
            <w:shd w:val="clear" w:color="auto" w:fill="E0E0E0"/>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96.3</w:t>
            </w:r>
          </w:p>
        </w:tc>
        <w:tc>
          <w:tcPr>
            <w:tcW w:w="656" w:type="dxa"/>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96.8</w:t>
            </w:r>
          </w:p>
        </w:tc>
        <w:tc>
          <w:tcPr>
            <w:tcW w:w="720" w:type="dxa"/>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97.1</w:t>
            </w:r>
          </w:p>
        </w:tc>
        <w:tc>
          <w:tcPr>
            <w:tcW w:w="720" w:type="dxa"/>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98.3</w:t>
            </w:r>
          </w:p>
        </w:tc>
        <w:tc>
          <w:tcPr>
            <w:tcW w:w="720" w:type="dxa"/>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98.2</w:t>
            </w:r>
          </w:p>
        </w:tc>
        <w:tc>
          <w:tcPr>
            <w:tcW w:w="596" w:type="dxa"/>
            <w:shd w:val="clear" w:color="auto" w:fill="E0E0E0"/>
          </w:tcPr>
          <w:p w:rsidR="00A723B2" w:rsidRPr="00F13B72" w:rsidRDefault="005D41B3" w:rsidP="00FB525B">
            <w:pPr>
              <w:jc w:val="center"/>
              <w:rPr>
                <w:rFonts w:ascii="华文仿宋" w:eastAsia="华文仿宋" w:hAnsi="华文仿宋" w:cs="新宋体-18030"/>
                <w:b/>
                <w:sz w:val="18"/>
                <w:szCs w:val="18"/>
              </w:rPr>
            </w:pPr>
            <w:r>
              <w:rPr>
                <w:rFonts w:ascii="华文仿宋" w:eastAsia="华文仿宋" w:hAnsi="华文仿宋" w:cs="新宋体-18030" w:hint="eastAsia"/>
                <w:b/>
                <w:sz w:val="18"/>
                <w:szCs w:val="18"/>
              </w:rPr>
              <w:t>97.6</w:t>
            </w:r>
          </w:p>
        </w:tc>
      </w:tr>
    </w:tbl>
    <w:p w:rsidR="00A723B2" w:rsidRDefault="00A723B2" w:rsidP="000C2822">
      <w:pPr>
        <w:spacing w:beforeLines="70" w:afterLines="70" w:line="360" w:lineRule="exact"/>
        <w:rPr>
          <w:rFonts w:ascii="华文仿宋" w:eastAsia="华文仿宋" w:hAnsi="华文仿宋"/>
          <w:szCs w:val="21"/>
        </w:rPr>
      </w:pPr>
      <w:r w:rsidRPr="002E5B84">
        <w:rPr>
          <w:rFonts w:ascii="华文仿宋" w:eastAsia="华文仿宋" w:hAnsi="华文仿宋" w:hint="eastAsia"/>
          <w:szCs w:val="21"/>
        </w:rPr>
        <w:t>（</w:t>
      </w:r>
      <w:r>
        <w:rPr>
          <w:rFonts w:ascii="华文仿宋" w:eastAsia="华文仿宋" w:hAnsi="华文仿宋" w:hint="eastAsia"/>
          <w:szCs w:val="21"/>
        </w:rPr>
        <w:t>资料来源：</w:t>
      </w:r>
      <w:r>
        <w:rPr>
          <w:rFonts w:ascii="华文仿宋" w:eastAsia="华文仿宋" w:hAnsi="华文仿宋"/>
          <w:szCs w:val="21"/>
        </w:rPr>
        <w:t xml:space="preserve"> IEA</w:t>
      </w:r>
      <w:r w:rsidRPr="002E5B84">
        <w:rPr>
          <w:rFonts w:ascii="华文仿宋" w:eastAsia="华文仿宋" w:hAnsi="华文仿宋" w:hint="eastAsia"/>
          <w:szCs w:val="21"/>
        </w:rPr>
        <w:t>）</w:t>
      </w:r>
    </w:p>
    <w:p w:rsidR="00A723B2" w:rsidRDefault="00A723B2" w:rsidP="000C2822">
      <w:pPr>
        <w:spacing w:beforeLines="70" w:afterLines="70" w:line="360" w:lineRule="exact"/>
        <w:rPr>
          <w:rFonts w:ascii="华文仿宋" w:eastAsia="华文仿宋" w:hAnsi="华文仿宋"/>
          <w:szCs w:val="21"/>
        </w:rPr>
      </w:pPr>
    </w:p>
    <w:p w:rsidR="00A723B2" w:rsidRPr="00F87877" w:rsidRDefault="00F87877" w:rsidP="000C2822">
      <w:pPr>
        <w:pStyle w:val="af3"/>
        <w:numPr>
          <w:ilvl w:val="0"/>
          <w:numId w:val="19"/>
        </w:numPr>
        <w:spacing w:beforeLines="70" w:afterLines="70" w:line="440" w:lineRule="exact"/>
        <w:ind w:firstLineChars="0"/>
        <w:rPr>
          <w:rFonts w:ascii="华文仿宋" w:eastAsia="华文仿宋" w:hAnsi="华文仿宋"/>
          <w:b/>
          <w:sz w:val="24"/>
        </w:rPr>
      </w:pPr>
      <w:r w:rsidRPr="00F87877">
        <w:rPr>
          <w:rFonts w:ascii="华文仿宋" w:eastAsia="华文仿宋" w:hAnsi="华文仿宋" w:hint="eastAsia"/>
          <w:b/>
          <w:sz w:val="24"/>
        </w:rPr>
        <w:t>全球</w:t>
      </w:r>
      <w:r w:rsidR="006D568B" w:rsidRPr="00F87877">
        <w:rPr>
          <w:rFonts w:ascii="华文仿宋" w:eastAsia="华文仿宋" w:hAnsi="华文仿宋" w:hint="eastAsia"/>
          <w:b/>
          <w:sz w:val="24"/>
        </w:rPr>
        <w:t>原油供应</w:t>
      </w:r>
      <w:r w:rsidRPr="00F87877">
        <w:rPr>
          <w:rFonts w:ascii="华文仿宋" w:eastAsia="华文仿宋" w:hAnsi="华文仿宋" w:hint="eastAsia"/>
          <w:b/>
          <w:sz w:val="24"/>
        </w:rPr>
        <w:t>深陷过剩泥潭</w:t>
      </w:r>
      <w:r w:rsidR="00A723B2" w:rsidRPr="00F87877">
        <w:rPr>
          <w:rFonts w:ascii="华文仿宋" w:eastAsia="华文仿宋" w:hAnsi="华文仿宋" w:hint="eastAsia"/>
          <w:b/>
          <w:sz w:val="24"/>
        </w:rPr>
        <w:t>，</w:t>
      </w:r>
      <w:r w:rsidR="00444615" w:rsidRPr="00F87877">
        <w:rPr>
          <w:rFonts w:ascii="华文仿宋" w:eastAsia="华文仿宋" w:hAnsi="华文仿宋" w:hint="eastAsia"/>
          <w:b/>
          <w:sz w:val="24"/>
        </w:rPr>
        <w:t>国际油价</w:t>
      </w:r>
      <w:r w:rsidRPr="00F87877">
        <w:rPr>
          <w:rFonts w:ascii="华文仿宋" w:eastAsia="华文仿宋" w:hAnsi="华文仿宋" w:hint="eastAsia"/>
          <w:b/>
          <w:sz w:val="24"/>
        </w:rPr>
        <w:t>创13年</w:t>
      </w:r>
      <w:r w:rsidR="003768DC">
        <w:rPr>
          <w:rFonts w:ascii="华文仿宋" w:eastAsia="华文仿宋" w:hAnsi="华文仿宋" w:hint="eastAsia"/>
          <w:b/>
          <w:sz w:val="24"/>
        </w:rPr>
        <w:t>来</w:t>
      </w:r>
      <w:r w:rsidRPr="00F87877">
        <w:rPr>
          <w:rFonts w:ascii="华文仿宋" w:eastAsia="华文仿宋" w:hAnsi="华文仿宋" w:hint="eastAsia"/>
          <w:b/>
          <w:sz w:val="24"/>
        </w:rPr>
        <w:t>新低</w:t>
      </w:r>
      <w:r w:rsidR="00444615" w:rsidRPr="00F87877">
        <w:rPr>
          <w:rFonts w:ascii="华文仿宋" w:eastAsia="华文仿宋" w:hAnsi="华文仿宋" w:hint="eastAsia"/>
          <w:b/>
          <w:sz w:val="24"/>
        </w:rPr>
        <w:t>。</w:t>
      </w:r>
    </w:p>
    <w:p w:rsidR="00725D13" w:rsidRDefault="00894584" w:rsidP="00515030">
      <w:pPr>
        <w:spacing w:line="440" w:lineRule="exact"/>
        <w:ind w:firstLineChars="200" w:firstLine="480"/>
        <w:rPr>
          <w:rFonts w:ascii="华文仿宋" w:eastAsia="华文仿宋" w:hAnsi="华文仿宋"/>
          <w:sz w:val="24"/>
        </w:rPr>
      </w:pPr>
      <w:r w:rsidRPr="00EE37E7">
        <w:rPr>
          <w:rFonts w:ascii="华文仿宋" w:eastAsia="华文仿宋" w:hAnsi="华文仿宋" w:hint="eastAsia"/>
          <w:sz w:val="24"/>
        </w:rPr>
        <w:t>2016年，国际原油市场继续在“低价位”、“高供给”、“高库存”和“低需求”状态下挣扎。</w:t>
      </w:r>
      <w:r w:rsidR="00B06DEF" w:rsidRPr="00EE37E7">
        <w:rPr>
          <w:rFonts w:ascii="华文仿宋" w:eastAsia="华文仿宋" w:hAnsi="华文仿宋" w:hint="eastAsia"/>
          <w:sz w:val="24"/>
        </w:rPr>
        <w:t>进入2016年，国际油价继续下跌，并在2月份创下13年来的新低，每桶26美元，随后国际油价开始震荡回升，</w:t>
      </w:r>
      <w:r w:rsidR="00B06DEF">
        <w:rPr>
          <w:rFonts w:ascii="华文仿宋" w:eastAsia="华文仿宋" w:hAnsi="华文仿宋" w:hint="eastAsia"/>
          <w:sz w:val="24"/>
        </w:rPr>
        <w:t>高位</w:t>
      </w:r>
      <w:r w:rsidR="00B06DEF" w:rsidRPr="00EE37E7">
        <w:rPr>
          <w:rFonts w:ascii="华文仿宋" w:eastAsia="华文仿宋" w:hAnsi="华文仿宋" w:hint="eastAsia"/>
          <w:sz w:val="24"/>
        </w:rPr>
        <w:t>在每桶</w:t>
      </w:r>
      <w:r w:rsidR="00B06DEF" w:rsidRPr="00EE37E7">
        <w:rPr>
          <w:rFonts w:ascii="华文仿宋" w:eastAsia="华文仿宋" w:hAnsi="华文仿宋"/>
          <w:sz w:val="24"/>
        </w:rPr>
        <w:t>40</w:t>
      </w:r>
      <w:r w:rsidR="00B06DEF" w:rsidRPr="00EE37E7">
        <w:rPr>
          <w:rFonts w:ascii="华文仿宋" w:eastAsia="华文仿宋" w:hAnsi="华文仿宋" w:hint="eastAsia"/>
          <w:sz w:val="24"/>
        </w:rPr>
        <w:t>美元</w:t>
      </w:r>
      <w:r w:rsidR="00B06DEF" w:rsidRPr="00EE37E7">
        <w:rPr>
          <w:rFonts w:ascii="华文仿宋" w:eastAsia="华文仿宋" w:hAnsi="华文仿宋"/>
          <w:sz w:val="24"/>
        </w:rPr>
        <w:t>-55</w:t>
      </w:r>
      <w:r w:rsidR="00B06DEF" w:rsidRPr="00EE37E7">
        <w:rPr>
          <w:rFonts w:ascii="华文仿宋" w:eastAsia="华文仿宋" w:hAnsi="华文仿宋" w:hint="eastAsia"/>
          <w:sz w:val="24"/>
        </w:rPr>
        <w:t>美元区间震荡。虽然国际油价暴跌，但全球多地的石油钻探和原油生产企业在油价节节败退的痛苦煎熬中，继续维持着原油市场过量供应的态势。制裁解除后，伊朗启动增加石油出口计划，利比亚计划把石油产量恢复到2011年前水平，</w:t>
      </w:r>
      <w:r w:rsidR="00932222">
        <w:rPr>
          <w:rFonts w:ascii="华文仿宋" w:eastAsia="华文仿宋" w:hAnsi="华文仿宋" w:hint="eastAsia"/>
          <w:sz w:val="24"/>
        </w:rPr>
        <w:t>OPEC</w:t>
      </w:r>
      <w:r w:rsidR="00B06DEF" w:rsidRPr="00EE37E7">
        <w:rPr>
          <w:rFonts w:ascii="华文仿宋" w:eastAsia="华文仿宋" w:hAnsi="华文仿宋" w:hint="eastAsia"/>
          <w:sz w:val="24"/>
        </w:rPr>
        <w:t>石油产</w:t>
      </w:r>
      <w:r w:rsidR="00B06DEF" w:rsidRPr="00EE37E7">
        <w:rPr>
          <w:rFonts w:ascii="华文仿宋" w:eastAsia="华文仿宋" w:hAnsi="华文仿宋" w:hint="eastAsia"/>
          <w:sz w:val="24"/>
        </w:rPr>
        <w:lastRenderedPageBreak/>
        <w:t>量创历史新高，受强劲的美元和疲弱的全球经济前景影响，国际油价陷于过量供应泥潭。</w:t>
      </w:r>
      <w:r w:rsidR="00B06DEF">
        <w:rPr>
          <w:rFonts w:ascii="华文仿宋" w:eastAsia="华文仿宋" w:hAnsi="华文仿宋" w:hint="eastAsia"/>
          <w:sz w:val="24"/>
        </w:rPr>
        <w:t>2016年全年</w:t>
      </w:r>
      <w:r w:rsidR="00B06DEF" w:rsidRPr="00570D14">
        <w:rPr>
          <w:rFonts w:ascii="华文仿宋" w:eastAsia="华文仿宋" w:hAnsi="华文仿宋" w:hint="eastAsia"/>
          <w:sz w:val="24"/>
        </w:rPr>
        <w:t>Brent和WTI原油期价</w:t>
      </w:r>
      <w:r w:rsidR="00B06DEF">
        <w:rPr>
          <w:rFonts w:ascii="华文仿宋" w:eastAsia="华文仿宋" w:hAnsi="华文仿宋" w:hint="eastAsia"/>
          <w:sz w:val="24"/>
        </w:rPr>
        <w:t>平均为43.47美元和45.13美元，比2015年降低10.9%和15.8%。</w:t>
      </w:r>
      <w:r w:rsidR="008F462D" w:rsidRPr="00EE37E7">
        <w:rPr>
          <w:rFonts w:ascii="华文仿宋" w:eastAsia="华文仿宋" w:hAnsi="华文仿宋" w:hint="eastAsia"/>
          <w:sz w:val="24"/>
        </w:rPr>
        <w:t>在持续了近两年的低价后，国际市场要求减产的声音</w:t>
      </w:r>
      <w:r w:rsidR="00515030">
        <w:rPr>
          <w:rFonts w:ascii="华文仿宋" w:eastAsia="华文仿宋" w:hAnsi="华文仿宋" w:hint="eastAsia"/>
          <w:sz w:val="24"/>
        </w:rPr>
        <w:t>也</w:t>
      </w:r>
      <w:r w:rsidR="008F462D" w:rsidRPr="00EE37E7">
        <w:rPr>
          <w:rFonts w:ascii="华文仿宋" w:eastAsia="华文仿宋" w:hAnsi="华文仿宋" w:hint="eastAsia"/>
          <w:sz w:val="24"/>
        </w:rPr>
        <w:t>愈发高涨。</w:t>
      </w:r>
      <w:r w:rsidR="00725D13" w:rsidRPr="00EE37E7">
        <w:rPr>
          <w:rFonts w:ascii="华文仿宋" w:eastAsia="华文仿宋" w:hAnsi="华文仿宋" w:hint="eastAsia"/>
          <w:sz w:val="24"/>
        </w:rPr>
        <w:t>2016年4月份，</w:t>
      </w:r>
      <w:r w:rsidR="00BA7B52">
        <w:rPr>
          <w:rFonts w:ascii="华文仿宋" w:eastAsia="华文仿宋" w:hAnsi="华文仿宋" w:hint="eastAsia"/>
          <w:sz w:val="24"/>
        </w:rPr>
        <w:t>OPEC</w:t>
      </w:r>
      <w:r w:rsidR="00725D13" w:rsidRPr="00EE37E7">
        <w:rPr>
          <w:rFonts w:ascii="华文仿宋" w:eastAsia="华文仿宋" w:hAnsi="华文仿宋" w:hint="eastAsia"/>
          <w:sz w:val="24"/>
        </w:rPr>
        <w:t>与俄罗斯等非产油国在卡塔尔首都多哈就减产问题举行会谈，谈判最终以失败告终，国际油价再次承压下跌。但</w:t>
      </w:r>
      <w:r w:rsidR="00BA7B52">
        <w:rPr>
          <w:rFonts w:ascii="华文仿宋" w:eastAsia="华文仿宋" w:hAnsi="华文仿宋" w:hint="eastAsia"/>
          <w:sz w:val="24"/>
        </w:rPr>
        <w:t>OPEC</w:t>
      </w:r>
      <w:r w:rsidR="00725D13" w:rsidRPr="00EE37E7">
        <w:rPr>
          <w:rFonts w:ascii="华文仿宋" w:eastAsia="华文仿宋" w:hAnsi="华文仿宋" w:hint="eastAsia"/>
          <w:sz w:val="24"/>
        </w:rPr>
        <w:t>并没有放弃寻求解决方案，直至</w:t>
      </w:r>
      <w:r w:rsidR="00515030">
        <w:rPr>
          <w:rFonts w:ascii="华文仿宋" w:eastAsia="华文仿宋" w:hAnsi="华文仿宋" w:hint="eastAsia"/>
          <w:sz w:val="24"/>
        </w:rPr>
        <w:t>2016</w:t>
      </w:r>
      <w:r w:rsidR="00725D13" w:rsidRPr="00EE37E7">
        <w:rPr>
          <w:rFonts w:ascii="华文仿宋" w:eastAsia="华文仿宋" w:hAnsi="华文仿宋" w:hint="eastAsia"/>
          <w:sz w:val="24"/>
        </w:rPr>
        <w:t>年11月30日，</w:t>
      </w:r>
      <w:r w:rsidR="00BA7B52">
        <w:rPr>
          <w:rFonts w:ascii="华文仿宋" w:eastAsia="华文仿宋" w:hAnsi="华文仿宋" w:hint="eastAsia"/>
          <w:sz w:val="24"/>
        </w:rPr>
        <w:t>OPEC</w:t>
      </w:r>
      <w:r w:rsidR="00725D13" w:rsidRPr="00EE37E7">
        <w:rPr>
          <w:rFonts w:ascii="华文仿宋" w:eastAsia="华文仿宋" w:hAnsi="华文仿宋" w:hint="eastAsia"/>
          <w:sz w:val="24"/>
        </w:rPr>
        <w:t>最终达成8年来的第一个减产协议。随后，又与俄罗斯等非成员国达成协议，双方自2017年开始联合减产，以提振油价。</w:t>
      </w:r>
    </w:p>
    <w:p w:rsidR="0061202C" w:rsidRPr="00EE37E7" w:rsidRDefault="0061202C" w:rsidP="00515030">
      <w:pPr>
        <w:spacing w:line="440" w:lineRule="exact"/>
        <w:ind w:firstLineChars="200" w:firstLine="480"/>
        <w:rPr>
          <w:rFonts w:ascii="华文仿宋" w:eastAsia="华文仿宋" w:hAnsi="华文仿宋"/>
          <w:sz w:val="24"/>
        </w:rPr>
      </w:pPr>
    </w:p>
    <w:p w:rsidR="00A723B2" w:rsidRPr="0029599A" w:rsidRDefault="00A723B2" w:rsidP="00A723B2">
      <w:pPr>
        <w:widowControl/>
        <w:spacing w:before="100" w:beforeAutospacing="1" w:after="100" w:afterAutospacing="1" w:line="360" w:lineRule="exact"/>
        <w:ind w:leftChars="57" w:left="120" w:firstLineChars="165" w:firstLine="396"/>
        <w:jc w:val="left"/>
        <w:rPr>
          <w:rFonts w:ascii="华文仿宋" w:eastAsia="华文仿宋" w:hAnsi="华文仿宋" w:cs="新宋体-18030"/>
          <w:b/>
          <w:sz w:val="24"/>
        </w:rPr>
      </w:pPr>
      <w:r w:rsidRPr="00D93352">
        <w:rPr>
          <w:rFonts w:ascii="华文仿宋" w:eastAsia="华文仿宋" w:hAnsi="华文仿宋" w:cs="新宋体-18030" w:hint="eastAsia"/>
          <w:sz w:val="24"/>
        </w:rPr>
        <w:t>图</w:t>
      </w:r>
      <w:r>
        <w:rPr>
          <w:rFonts w:ascii="华文仿宋" w:eastAsia="华文仿宋" w:hAnsi="华文仿宋" w:cs="新宋体-18030"/>
          <w:sz w:val="24"/>
        </w:rPr>
        <w:t>2</w:t>
      </w:r>
      <w:r w:rsidR="00611DE9">
        <w:rPr>
          <w:rFonts w:ascii="华文仿宋" w:eastAsia="华文仿宋" w:hAnsi="华文仿宋" w:cs="新宋体-18030" w:hint="eastAsia"/>
          <w:sz w:val="24"/>
        </w:rPr>
        <w:t xml:space="preserve">              </w:t>
      </w:r>
      <w:r w:rsidRPr="0029599A">
        <w:rPr>
          <w:rFonts w:ascii="华文仿宋" w:eastAsia="华文仿宋" w:hAnsi="华文仿宋" w:cs="新宋体-18030" w:hint="eastAsia"/>
          <w:b/>
          <w:sz w:val="24"/>
        </w:rPr>
        <w:t>世界石油供应量及原油产量</w:t>
      </w:r>
    </w:p>
    <w:p w:rsidR="00BD1F06" w:rsidRDefault="00A15227" w:rsidP="000C2822">
      <w:pPr>
        <w:spacing w:beforeLines="70" w:afterLines="70" w:line="360" w:lineRule="exact"/>
        <w:ind w:firstLineChars="200" w:firstLine="480"/>
        <w:rPr>
          <w:rFonts w:ascii="华文仿宋" w:eastAsia="华文仿宋" w:hAnsi="华文仿宋"/>
          <w:sz w:val="24"/>
        </w:rPr>
      </w:pPr>
      <w:r>
        <w:rPr>
          <w:rFonts w:ascii="华文仿宋" w:eastAsia="华文仿宋" w:hAnsi="华文仿宋"/>
          <w:noProof/>
          <w:sz w:val="24"/>
        </w:rPr>
        <w:drawing>
          <wp:anchor distT="0" distB="0" distL="114300" distR="114300" simplePos="0" relativeHeight="251678720" behindDoc="0" locked="0" layoutInCell="1" allowOverlap="1">
            <wp:simplePos x="0" y="0"/>
            <wp:positionH relativeFrom="column">
              <wp:posOffset>78105</wp:posOffset>
            </wp:positionH>
            <wp:positionV relativeFrom="paragraph">
              <wp:posOffset>38100</wp:posOffset>
            </wp:positionV>
            <wp:extent cx="5143500" cy="2667000"/>
            <wp:effectExtent l="1905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143500" cy="2667000"/>
                    </a:xfrm>
                    <a:prstGeom prst="rect">
                      <a:avLst/>
                    </a:prstGeom>
                    <a:noFill/>
                    <a:ln w="9525">
                      <a:noFill/>
                      <a:miter lim="800000"/>
                      <a:headEnd/>
                      <a:tailEnd/>
                    </a:ln>
                  </pic:spPr>
                </pic:pic>
              </a:graphicData>
            </a:graphic>
          </wp:anchor>
        </w:drawing>
      </w:r>
    </w:p>
    <w:p w:rsidR="00BD1F06" w:rsidRDefault="00BD1F06" w:rsidP="000C2822">
      <w:pPr>
        <w:spacing w:beforeLines="70" w:afterLines="70" w:line="360" w:lineRule="exact"/>
        <w:ind w:firstLineChars="200" w:firstLine="480"/>
        <w:rPr>
          <w:rFonts w:ascii="华文仿宋" w:eastAsia="华文仿宋" w:hAnsi="华文仿宋"/>
          <w:sz w:val="24"/>
        </w:rPr>
      </w:pPr>
    </w:p>
    <w:p w:rsidR="00A723B2" w:rsidRPr="00867B49" w:rsidRDefault="00A723B2" w:rsidP="000C2822">
      <w:pPr>
        <w:spacing w:beforeLines="70" w:afterLines="70" w:line="360" w:lineRule="exact"/>
        <w:ind w:firstLineChars="200" w:firstLine="480"/>
        <w:rPr>
          <w:rFonts w:ascii="华文仿宋" w:eastAsia="华文仿宋" w:hAnsi="华文仿宋"/>
          <w:sz w:val="24"/>
        </w:rPr>
      </w:pPr>
    </w:p>
    <w:p w:rsidR="00A723B2" w:rsidRDefault="00A723B2" w:rsidP="000C2822">
      <w:pPr>
        <w:spacing w:beforeLines="70" w:afterLines="70" w:line="360" w:lineRule="exact"/>
        <w:ind w:firstLineChars="200" w:firstLine="480"/>
        <w:rPr>
          <w:rFonts w:ascii="华文仿宋" w:eastAsia="华文仿宋" w:hAnsi="华文仿宋"/>
          <w:sz w:val="24"/>
        </w:rPr>
      </w:pPr>
    </w:p>
    <w:p w:rsidR="00A723B2" w:rsidRDefault="00A723B2" w:rsidP="000C2822">
      <w:pPr>
        <w:spacing w:beforeLines="70" w:afterLines="70" w:line="360" w:lineRule="exact"/>
        <w:ind w:firstLineChars="200" w:firstLine="480"/>
        <w:rPr>
          <w:rFonts w:ascii="华文仿宋" w:eastAsia="华文仿宋" w:hAnsi="华文仿宋"/>
          <w:sz w:val="24"/>
        </w:rPr>
      </w:pPr>
    </w:p>
    <w:p w:rsidR="00A723B2" w:rsidRDefault="00A723B2" w:rsidP="000C2822">
      <w:pPr>
        <w:spacing w:beforeLines="70" w:afterLines="70" w:line="360" w:lineRule="exact"/>
        <w:ind w:firstLineChars="200" w:firstLine="480"/>
        <w:rPr>
          <w:rFonts w:ascii="华文仿宋" w:eastAsia="华文仿宋" w:hAnsi="华文仿宋"/>
          <w:sz w:val="24"/>
        </w:rPr>
      </w:pPr>
    </w:p>
    <w:p w:rsidR="00A723B2" w:rsidRDefault="00A723B2" w:rsidP="000C2822">
      <w:pPr>
        <w:spacing w:beforeLines="70" w:afterLines="70" w:line="360" w:lineRule="exact"/>
        <w:ind w:firstLineChars="200" w:firstLine="480"/>
        <w:rPr>
          <w:rFonts w:ascii="华文仿宋" w:eastAsia="华文仿宋" w:hAnsi="华文仿宋"/>
          <w:sz w:val="24"/>
        </w:rPr>
      </w:pPr>
    </w:p>
    <w:p w:rsidR="00A723B2" w:rsidRDefault="00A723B2" w:rsidP="000C2822">
      <w:pPr>
        <w:spacing w:beforeLines="70" w:afterLines="70" w:line="360" w:lineRule="exact"/>
        <w:ind w:firstLineChars="200" w:firstLine="480"/>
        <w:rPr>
          <w:rFonts w:ascii="华文仿宋" w:eastAsia="华文仿宋" w:hAnsi="华文仿宋"/>
          <w:sz w:val="24"/>
        </w:rPr>
      </w:pPr>
    </w:p>
    <w:p w:rsidR="00A723B2" w:rsidRDefault="00A723B2" w:rsidP="00A723B2">
      <w:pPr>
        <w:spacing w:line="440" w:lineRule="exact"/>
        <w:ind w:firstLineChars="200" w:firstLine="480"/>
        <w:rPr>
          <w:rFonts w:ascii="华文仿宋" w:eastAsia="华文仿宋" w:hAnsi="华文仿宋"/>
          <w:sz w:val="24"/>
        </w:rPr>
      </w:pPr>
    </w:p>
    <w:p w:rsidR="00A723B2" w:rsidRPr="002A72E1" w:rsidRDefault="00A723B2" w:rsidP="000C2822">
      <w:pPr>
        <w:pStyle w:val="af3"/>
        <w:numPr>
          <w:ilvl w:val="0"/>
          <w:numId w:val="19"/>
        </w:numPr>
        <w:spacing w:beforeLines="70" w:afterLines="70" w:line="440" w:lineRule="exact"/>
        <w:ind w:firstLineChars="0"/>
        <w:rPr>
          <w:rFonts w:ascii="华文仿宋" w:eastAsia="华文仿宋" w:hAnsi="华文仿宋"/>
          <w:b/>
          <w:sz w:val="24"/>
        </w:rPr>
      </w:pPr>
      <w:r w:rsidRPr="00380475">
        <w:rPr>
          <w:rFonts w:ascii="华文仿宋" w:eastAsia="华文仿宋" w:hAnsi="华文仿宋" w:hint="eastAsia"/>
          <w:b/>
          <w:sz w:val="24"/>
        </w:rPr>
        <w:t>中国经济</w:t>
      </w:r>
      <w:r w:rsidR="005F7889">
        <w:rPr>
          <w:rFonts w:ascii="华文仿宋" w:eastAsia="华文仿宋" w:hAnsi="华文仿宋" w:hint="eastAsia"/>
          <w:b/>
          <w:sz w:val="24"/>
        </w:rPr>
        <w:t>增长平稳</w:t>
      </w:r>
      <w:r w:rsidR="00380475">
        <w:rPr>
          <w:rFonts w:ascii="华文仿宋" w:eastAsia="华文仿宋" w:hAnsi="华文仿宋" w:hint="eastAsia"/>
          <w:b/>
          <w:sz w:val="24"/>
        </w:rPr>
        <w:t>，</w:t>
      </w:r>
      <w:r w:rsidR="005F7889">
        <w:rPr>
          <w:rFonts w:ascii="华文仿宋" w:eastAsia="华文仿宋" w:hAnsi="华文仿宋" w:hint="eastAsia"/>
          <w:b/>
          <w:sz w:val="24"/>
        </w:rPr>
        <w:t>成品油成为“中国制造”新成员</w:t>
      </w:r>
      <w:r w:rsidR="00380475">
        <w:rPr>
          <w:rFonts w:ascii="华文仿宋" w:eastAsia="华文仿宋" w:hAnsi="华文仿宋" w:hint="eastAsia"/>
          <w:b/>
          <w:sz w:val="24"/>
        </w:rPr>
        <w:t>。</w:t>
      </w:r>
    </w:p>
    <w:p w:rsidR="00AD395A" w:rsidRDefault="000B636A" w:rsidP="00AD395A">
      <w:pPr>
        <w:pStyle w:val="Default"/>
        <w:spacing w:line="440" w:lineRule="exact"/>
        <w:ind w:firstLineChars="200" w:firstLine="480"/>
        <w:rPr>
          <w:rFonts w:ascii="华文仿宋" w:eastAsia="华文仿宋" w:hAnsi="华文仿宋"/>
          <w:color w:val="auto"/>
          <w:kern w:val="2"/>
        </w:rPr>
      </w:pPr>
      <w:r w:rsidRPr="005F7889">
        <w:rPr>
          <w:rFonts w:ascii="华文仿宋" w:eastAsia="华文仿宋" w:hAnsi="华文仿宋"/>
          <w:color w:val="auto"/>
          <w:kern w:val="2"/>
        </w:rPr>
        <w:t>2016</w:t>
      </w:r>
      <w:r w:rsidR="00634512" w:rsidRPr="005F7889">
        <w:rPr>
          <w:rFonts w:ascii="华文仿宋" w:eastAsia="华文仿宋" w:hAnsi="华文仿宋" w:hint="eastAsia"/>
          <w:color w:val="auto"/>
          <w:kern w:val="2"/>
        </w:rPr>
        <w:t>年</w:t>
      </w:r>
      <w:r w:rsidRPr="005F7889">
        <w:rPr>
          <w:rFonts w:ascii="华文仿宋" w:eastAsia="华文仿宋" w:hAnsi="华文仿宋"/>
          <w:color w:val="auto"/>
          <w:kern w:val="2"/>
        </w:rPr>
        <w:t>，是</w:t>
      </w:r>
      <w:r w:rsidR="00634512" w:rsidRPr="005F7889">
        <w:rPr>
          <w:rFonts w:ascii="华文仿宋" w:eastAsia="华文仿宋" w:hAnsi="华文仿宋" w:hint="eastAsia"/>
          <w:color w:val="auto"/>
          <w:kern w:val="2"/>
        </w:rPr>
        <w:t>中国</w:t>
      </w:r>
      <w:r w:rsidRPr="005F7889">
        <w:rPr>
          <w:rFonts w:ascii="华文仿宋" w:eastAsia="华文仿宋" w:hAnsi="华文仿宋"/>
          <w:color w:val="auto"/>
          <w:kern w:val="2"/>
        </w:rPr>
        <w:t>供给侧结构性改革元年，</w:t>
      </w:r>
      <w:r w:rsidR="00634512" w:rsidRPr="005F7889">
        <w:rPr>
          <w:rFonts w:ascii="华文仿宋" w:eastAsia="华文仿宋" w:hAnsi="华文仿宋" w:hint="eastAsia"/>
          <w:color w:val="auto"/>
          <w:kern w:val="2"/>
        </w:rPr>
        <w:t>全年</w:t>
      </w:r>
      <w:r w:rsidR="00634512" w:rsidRPr="005F7889">
        <w:rPr>
          <w:rFonts w:ascii="华文仿宋" w:eastAsia="华文仿宋" w:hAnsi="华文仿宋"/>
          <w:color w:val="auto"/>
          <w:kern w:val="2"/>
        </w:rPr>
        <w:t>经济增长总体呈现平稳态势，</w:t>
      </w:r>
      <w:r w:rsidR="00634512" w:rsidRPr="005F7889">
        <w:rPr>
          <w:rFonts w:ascii="华文仿宋" w:eastAsia="华文仿宋" w:hAnsi="华文仿宋" w:hint="eastAsia"/>
          <w:color w:val="auto"/>
          <w:kern w:val="2"/>
        </w:rPr>
        <w:t>根据中国社科院发布的数据，2016年</w:t>
      </w:r>
      <w:r w:rsidR="00634512" w:rsidRPr="005F7889">
        <w:rPr>
          <w:rFonts w:ascii="华文仿宋" w:eastAsia="华文仿宋" w:hAnsi="华文仿宋"/>
          <w:color w:val="auto"/>
          <w:kern w:val="2"/>
        </w:rPr>
        <w:t>第一、二、三季度</w:t>
      </w:r>
      <w:r w:rsidR="00634512" w:rsidRPr="005F7889">
        <w:rPr>
          <w:rFonts w:ascii="华文仿宋" w:eastAsia="华文仿宋" w:hAnsi="华文仿宋" w:hint="eastAsia"/>
          <w:color w:val="auto"/>
          <w:kern w:val="2"/>
        </w:rPr>
        <w:t>中国经济</w:t>
      </w:r>
      <w:r w:rsidR="00634512" w:rsidRPr="005F7889">
        <w:rPr>
          <w:rFonts w:ascii="华文仿宋" w:eastAsia="华文仿宋" w:hAnsi="华文仿宋"/>
          <w:color w:val="auto"/>
          <w:kern w:val="2"/>
        </w:rPr>
        <w:t>增长率均为6.7%，经济增速回调初步触底，预计全年中国经济可以实现年初预期的经济增长目标，增速达到6.7%左右</w:t>
      </w:r>
      <w:r w:rsidR="00634512" w:rsidRPr="005F7889">
        <w:rPr>
          <w:rFonts w:ascii="华文仿宋" w:eastAsia="华文仿宋" w:hAnsi="华文仿宋" w:hint="eastAsia"/>
          <w:color w:val="auto"/>
          <w:kern w:val="2"/>
        </w:rPr>
        <w:t>。预测</w:t>
      </w:r>
      <w:r w:rsidR="00634512" w:rsidRPr="005F7889">
        <w:rPr>
          <w:rFonts w:ascii="华文仿宋" w:eastAsia="华文仿宋" w:hAnsi="华文仿宋"/>
          <w:color w:val="auto"/>
          <w:kern w:val="2"/>
        </w:rPr>
        <w:t>2017</w:t>
      </w:r>
      <w:r w:rsidR="00611968">
        <w:rPr>
          <w:rFonts w:ascii="华文仿宋" w:eastAsia="华文仿宋" w:hAnsi="华文仿宋"/>
          <w:color w:val="auto"/>
          <w:kern w:val="2"/>
        </w:rPr>
        <w:t>年第一至第四季度</w:t>
      </w:r>
      <w:r w:rsidR="00611968">
        <w:rPr>
          <w:rFonts w:ascii="华文仿宋" w:eastAsia="华文仿宋" w:hAnsi="华文仿宋" w:hint="eastAsia"/>
          <w:color w:val="auto"/>
          <w:kern w:val="2"/>
        </w:rPr>
        <w:t>，中</w:t>
      </w:r>
      <w:r w:rsidR="00634512" w:rsidRPr="005F7889">
        <w:rPr>
          <w:rFonts w:ascii="华文仿宋" w:eastAsia="华文仿宋" w:hAnsi="华文仿宋"/>
          <w:color w:val="auto"/>
          <w:kern w:val="2"/>
        </w:rPr>
        <w:t>国</w:t>
      </w:r>
      <w:r w:rsidR="00634512" w:rsidRPr="005F7889">
        <w:rPr>
          <w:rFonts w:ascii="华文仿宋" w:eastAsia="华文仿宋" w:hAnsi="华文仿宋" w:hint="eastAsia"/>
          <w:color w:val="auto"/>
          <w:kern w:val="2"/>
        </w:rPr>
        <w:t>经济</w:t>
      </w:r>
      <w:r w:rsidR="00634512" w:rsidRPr="005F7889">
        <w:rPr>
          <w:rFonts w:ascii="华文仿宋" w:eastAsia="华文仿宋" w:hAnsi="华文仿宋"/>
          <w:color w:val="auto"/>
          <w:kern w:val="2"/>
        </w:rPr>
        <w:t>增长率分别为6.5%、6.5%、6.4%、6.4%，2017年全年</w:t>
      </w:r>
      <w:r w:rsidR="00634512" w:rsidRPr="005F7889">
        <w:rPr>
          <w:rFonts w:ascii="华文仿宋" w:eastAsia="华文仿宋" w:hAnsi="华文仿宋" w:hint="eastAsia"/>
          <w:color w:val="auto"/>
          <w:kern w:val="2"/>
        </w:rPr>
        <w:t>经济</w:t>
      </w:r>
      <w:r w:rsidR="00634512" w:rsidRPr="005F7889">
        <w:rPr>
          <w:rFonts w:ascii="华文仿宋" w:eastAsia="华文仿宋" w:hAnsi="华文仿宋"/>
          <w:color w:val="auto"/>
          <w:kern w:val="2"/>
        </w:rPr>
        <w:t>增长6.5%</w:t>
      </w:r>
      <w:r w:rsidR="00634512" w:rsidRPr="005F7889">
        <w:rPr>
          <w:rFonts w:ascii="华文仿宋" w:eastAsia="华文仿宋" w:hAnsi="华文仿宋" w:hint="eastAsia"/>
          <w:color w:val="auto"/>
          <w:kern w:val="2"/>
        </w:rPr>
        <w:t>，</w:t>
      </w:r>
      <w:r w:rsidRPr="005F7889">
        <w:rPr>
          <w:rFonts w:ascii="华文仿宋" w:eastAsia="华文仿宋" w:hAnsi="华文仿宋"/>
          <w:color w:val="auto"/>
          <w:kern w:val="2"/>
        </w:rPr>
        <w:t>中国经济增速将在新常态下运行在合理区间，</w:t>
      </w:r>
      <w:r w:rsidR="00293D47" w:rsidRPr="005F7889">
        <w:rPr>
          <w:rFonts w:ascii="华文仿宋" w:eastAsia="华文仿宋" w:hAnsi="华文仿宋" w:hint="eastAsia"/>
          <w:color w:val="auto"/>
          <w:kern w:val="2"/>
        </w:rPr>
        <w:t>增速下降与增质提升，</w:t>
      </w:r>
      <w:r w:rsidRPr="005F7889">
        <w:rPr>
          <w:rFonts w:ascii="华文仿宋" w:eastAsia="华文仿宋" w:hAnsi="华文仿宋"/>
          <w:color w:val="auto"/>
          <w:kern w:val="2"/>
        </w:rPr>
        <w:t>就业、物价保持基本稳定。</w:t>
      </w:r>
      <w:r w:rsidR="00293D47" w:rsidRPr="005F7889">
        <w:rPr>
          <w:rFonts w:ascii="华文仿宋" w:eastAsia="华文仿宋" w:hAnsi="华文仿宋" w:hint="eastAsia"/>
          <w:color w:val="auto"/>
          <w:kern w:val="2"/>
        </w:rPr>
        <w:t>尽管眼下中国经济增长接近二三十年来的最慢水平，但</w:t>
      </w:r>
      <w:r w:rsidR="000E01FC" w:rsidRPr="005F7889">
        <w:rPr>
          <w:rFonts w:ascii="华文仿宋" w:eastAsia="华文仿宋" w:hAnsi="华文仿宋" w:hint="eastAsia"/>
          <w:color w:val="auto"/>
          <w:kern w:val="2"/>
        </w:rPr>
        <w:t>2016</w:t>
      </w:r>
      <w:r w:rsidR="00293D47" w:rsidRPr="005F7889">
        <w:rPr>
          <w:rFonts w:ascii="华文仿宋" w:eastAsia="华文仿宋" w:hAnsi="华文仿宋" w:hint="eastAsia"/>
          <w:color w:val="auto"/>
          <w:kern w:val="2"/>
        </w:rPr>
        <w:t>年1月暴跌至每桶30美元的原油价格对于中国来说具有难以抗拒的吸引力。</w:t>
      </w:r>
      <w:r w:rsidR="000E01FC" w:rsidRPr="005F7889">
        <w:rPr>
          <w:rFonts w:ascii="华文仿宋" w:eastAsia="华文仿宋" w:hAnsi="华文仿宋"/>
          <w:color w:val="auto"/>
          <w:kern w:val="2"/>
        </w:rPr>
        <w:t>海关数据显示，</w:t>
      </w:r>
      <w:r w:rsidR="00525D5F" w:rsidRPr="00525D5F">
        <w:rPr>
          <w:rFonts w:ascii="华文仿宋" w:eastAsia="华文仿宋" w:hAnsi="华文仿宋" w:hint="eastAsia"/>
          <w:color w:val="auto"/>
          <w:kern w:val="2"/>
        </w:rPr>
        <w:t>2016年11月中国原油进口</w:t>
      </w:r>
      <w:r w:rsidR="00525D5F" w:rsidRPr="00525D5F">
        <w:rPr>
          <w:rFonts w:ascii="华文仿宋" w:eastAsia="华文仿宋" w:hAnsi="华文仿宋" w:hint="eastAsia"/>
          <w:color w:val="auto"/>
          <w:kern w:val="2"/>
        </w:rPr>
        <w:lastRenderedPageBreak/>
        <w:t>量</w:t>
      </w:r>
      <w:r w:rsidR="00525D5F" w:rsidRPr="005F7889">
        <w:rPr>
          <w:rFonts w:ascii="华文仿宋" w:eastAsia="华文仿宋" w:hAnsi="华文仿宋" w:hint="eastAsia"/>
          <w:color w:val="auto"/>
          <w:kern w:val="2"/>
        </w:rPr>
        <w:t>为</w:t>
      </w:r>
      <w:r w:rsidR="00525D5F" w:rsidRPr="00525D5F">
        <w:rPr>
          <w:rFonts w:ascii="华文仿宋" w:eastAsia="华文仿宋" w:hAnsi="华文仿宋" w:hint="eastAsia"/>
          <w:color w:val="auto"/>
          <w:kern w:val="2"/>
        </w:rPr>
        <w:t>3235万吨，同比上涨18.3%，1-11月累计进口量34463万吨，累计同比上涨14%。</w:t>
      </w:r>
      <w:r w:rsidR="00293D47" w:rsidRPr="005F7889">
        <w:rPr>
          <w:rFonts w:ascii="华文仿宋" w:eastAsia="华文仿宋" w:hAnsi="华文仿宋" w:hint="eastAsia"/>
          <w:color w:val="auto"/>
          <w:kern w:val="2"/>
        </w:rPr>
        <w:t>中国的原油</w:t>
      </w:r>
      <w:r w:rsidR="000A105A" w:rsidRPr="005F7889">
        <w:rPr>
          <w:rFonts w:ascii="华文仿宋" w:eastAsia="华文仿宋" w:hAnsi="华文仿宋" w:hint="eastAsia"/>
          <w:color w:val="auto"/>
          <w:kern w:val="2"/>
        </w:rPr>
        <w:t>进口</w:t>
      </w:r>
      <w:r w:rsidR="00293D47" w:rsidRPr="005F7889">
        <w:rPr>
          <w:rFonts w:ascii="华文仿宋" w:eastAsia="华文仿宋" w:hAnsi="华文仿宋" w:hint="eastAsia"/>
          <w:color w:val="auto"/>
          <w:kern w:val="2"/>
        </w:rPr>
        <w:t>飙升符合中国在油价低平时期的一贯做法</w:t>
      </w:r>
      <w:r w:rsidR="000A105A" w:rsidRPr="005F7889">
        <w:rPr>
          <w:rFonts w:ascii="华文仿宋" w:eastAsia="华文仿宋" w:hAnsi="华文仿宋" w:hint="eastAsia"/>
          <w:color w:val="auto"/>
          <w:kern w:val="2"/>
        </w:rPr>
        <w:t>，即当</w:t>
      </w:r>
      <w:r w:rsidR="00293D47" w:rsidRPr="005F7889">
        <w:rPr>
          <w:rFonts w:ascii="华文仿宋" w:eastAsia="华文仿宋" w:hAnsi="华文仿宋" w:hint="eastAsia"/>
          <w:color w:val="auto"/>
          <w:kern w:val="2"/>
        </w:rPr>
        <w:t>油价大幅回落的时候，中国就会增加石油储备。</w:t>
      </w:r>
      <w:r w:rsidR="0039520C" w:rsidRPr="005F7889">
        <w:rPr>
          <w:rFonts w:ascii="华文仿宋" w:eastAsia="华文仿宋" w:hAnsi="华文仿宋" w:hint="eastAsia"/>
          <w:color w:val="auto"/>
          <w:kern w:val="2"/>
        </w:rPr>
        <w:t>总部位于伦敦的Energy Aspects公司称，2017年中国战略石油储备可能仍将逐步增加，新增战略石油储备可能高达1.2亿桶。该智库在一份报告中称，</w:t>
      </w:r>
      <w:r w:rsidR="000A105A" w:rsidRPr="005F7889">
        <w:rPr>
          <w:rFonts w:ascii="华文仿宋" w:eastAsia="华文仿宋" w:hAnsi="华文仿宋" w:hint="eastAsia"/>
          <w:color w:val="auto"/>
          <w:kern w:val="2"/>
        </w:rPr>
        <w:t>2016</w:t>
      </w:r>
      <w:r w:rsidR="0039520C" w:rsidRPr="005F7889">
        <w:rPr>
          <w:rFonts w:ascii="华文仿宋" w:eastAsia="华文仿宋" w:hAnsi="华文仿宋" w:hint="eastAsia"/>
          <w:color w:val="auto"/>
          <w:kern w:val="2"/>
        </w:rPr>
        <w:t>年第四季度中国新增战略石油</w:t>
      </w:r>
      <w:r w:rsidR="000A105A" w:rsidRPr="005F7889">
        <w:rPr>
          <w:rFonts w:ascii="华文仿宋" w:eastAsia="华文仿宋" w:hAnsi="华文仿宋" w:hint="eastAsia"/>
          <w:color w:val="auto"/>
          <w:kern w:val="2"/>
        </w:rPr>
        <w:t>储备</w:t>
      </w:r>
      <w:r w:rsidR="0039520C" w:rsidRPr="005F7889">
        <w:rPr>
          <w:rFonts w:ascii="华文仿宋" w:eastAsia="华文仿宋" w:hAnsi="华文仿宋" w:hint="eastAsia"/>
          <w:color w:val="auto"/>
          <w:kern w:val="2"/>
        </w:rPr>
        <w:t>可能高达5000万桶，</w:t>
      </w:r>
      <w:r w:rsidR="000A105A" w:rsidRPr="005F7889">
        <w:rPr>
          <w:rFonts w:ascii="华文仿宋" w:eastAsia="华文仿宋" w:hAnsi="华文仿宋" w:hint="eastAsia"/>
          <w:color w:val="auto"/>
          <w:kern w:val="2"/>
        </w:rPr>
        <w:t>2017</w:t>
      </w:r>
      <w:r w:rsidR="0039520C" w:rsidRPr="005F7889">
        <w:rPr>
          <w:rFonts w:ascii="华文仿宋" w:eastAsia="华文仿宋" w:hAnsi="华文仿宋" w:hint="eastAsia"/>
          <w:color w:val="auto"/>
          <w:kern w:val="2"/>
        </w:rPr>
        <w:t>年将增加8000万桶</w:t>
      </w:r>
      <w:r w:rsidR="008E00D8">
        <w:rPr>
          <w:rFonts w:ascii="华文仿宋" w:eastAsia="华文仿宋" w:hAnsi="华文仿宋" w:hint="eastAsia"/>
          <w:color w:val="auto"/>
          <w:kern w:val="2"/>
        </w:rPr>
        <w:t>—</w:t>
      </w:r>
      <w:r w:rsidR="0039520C" w:rsidRPr="005F7889">
        <w:rPr>
          <w:rFonts w:ascii="华文仿宋" w:eastAsia="华文仿宋" w:hAnsi="华文仿宋" w:hint="eastAsia"/>
          <w:color w:val="auto"/>
          <w:kern w:val="2"/>
        </w:rPr>
        <w:t>1.2亿桶。如果达到预测的最高值，意味着</w:t>
      </w:r>
      <w:r w:rsidR="000A105A" w:rsidRPr="005F7889">
        <w:rPr>
          <w:rFonts w:ascii="华文仿宋" w:eastAsia="华文仿宋" w:hAnsi="华文仿宋" w:hint="eastAsia"/>
          <w:color w:val="auto"/>
          <w:kern w:val="2"/>
        </w:rPr>
        <w:t>2017</w:t>
      </w:r>
      <w:r w:rsidR="0039520C" w:rsidRPr="005F7889">
        <w:rPr>
          <w:rFonts w:ascii="华文仿宋" w:eastAsia="华文仿宋" w:hAnsi="华文仿宋" w:hint="eastAsia"/>
          <w:color w:val="auto"/>
          <w:kern w:val="2"/>
        </w:rPr>
        <w:t>年中国每天将新增32.9万的进口原油注入战略石油储备库。</w:t>
      </w:r>
    </w:p>
    <w:p w:rsidR="00FD55C6" w:rsidRDefault="008E00D8" w:rsidP="00FE12EE">
      <w:pPr>
        <w:pStyle w:val="Default"/>
        <w:spacing w:line="440" w:lineRule="exact"/>
        <w:ind w:firstLineChars="200" w:firstLine="480"/>
        <w:rPr>
          <w:rFonts w:ascii="华文仿宋" w:eastAsia="华文仿宋" w:hAnsi="华文仿宋"/>
        </w:rPr>
      </w:pPr>
      <w:r w:rsidRPr="00AD395A">
        <w:rPr>
          <w:rFonts w:ascii="华文仿宋" w:eastAsia="华文仿宋" w:hAnsi="华文仿宋" w:hint="eastAsia"/>
        </w:rPr>
        <w:t>海关数据显示，2016年中国的汽油和柴油出口增长了至少30%。从净进口到净出口，再到出口量不断创新高，中国成品油进出口贸易格局在短短几年内发生了翻天覆地的变化。</w:t>
      </w:r>
      <w:r w:rsidR="00E43BE8" w:rsidRPr="00AD395A">
        <w:rPr>
          <w:rFonts w:ascii="华文仿宋" w:eastAsia="华文仿宋" w:hAnsi="华文仿宋" w:hint="eastAsia"/>
        </w:rPr>
        <w:t>中国炼油产能和原油加工量不断扩张，中国经济增速持续下行</w:t>
      </w:r>
      <w:r w:rsidR="00AD395A">
        <w:rPr>
          <w:rFonts w:ascii="华文仿宋" w:eastAsia="华文仿宋" w:hAnsi="华文仿宋" w:hint="eastAsia"/>
        </w:rPr>
        <w:t>、</w:t>
      </w:r>
      <w:r w:rsidR="00E43BE8" w:rsidRPr="00AD395A">
        <w:rPr>
          <w:rFonts w:ascii="华文仿宋" w:eastAsia="华文仿宋" w:hAnsi="华文仿宋" w:hint="eastAsia"/>
        </w:rPr>
        <w:t>来自国内重工业的需求疲软，中国开始采用更高质量的汽油和柴油标准</w:t>
      </w:r>
      <w:r w:rsidR="00AD395A">
        <w:rPr>
          <w:rFonts w:ascii="华文仿宋" w:eastAsia="华文仿宋" w:hAnsi="华文仿宋" w:hint="eastAsia"/>
        </w:rPr>
        <w:t>、</w:t>
      </w:r>
      <w:r w:rsidR="00E43BE8" w:rsidRPr="00AD395A">
        <w:rPr>
          <w:rFonts w:ascii="华文仿宋" w:eastAsia="华文仿宋" w:hAnsi="华文仿宋" w:hint="eastAsia"/>
        </w:rPr>
        <w:t>中国成品油质量</w:t>
      </w:r>
      <w:r w:rsidR="005D1D69">
        <w:rPr>
          <w:rFonts w:ascii="华文仿宋" w:eastAsia="华文仿宋" w:hAnsi="华文仿宋" w:hint="eastAsia"/>
        </w:rPr>
        <w:t>达到</w:t>
      </w:r>
      <w:r w:rsidR="00E43BE8" w:rsidRPr="00AD395A">
        <w:rPr>
          <w:rFonts w:ascii="华文仿宋" w:eastAsia="华文仿宋" w:hAnsi="华文仿宋" w:hint="eastAsia"/>
        </w:rPr>
        <w:t>海外</w:t>
      </w:r>
      <w:r w:rsidR="005D1D69">
        <w:rPr>
          <w:rFonts w:ascii="华文仿宋" w:eastAsia="华文仿宋" w:hAnsi="华文仿宋" w:hint="eastAsia"/>
        </w:rPr>
        <w:t>市场要求</w:t>
      </w:r>
      <w:r w:rsidR="00E43BE8" w:rsidRPr="00AD395A">
        <w:rPr>
          <w:rFonts w:ascii="华文仿宋" w:eastAsia="华文仿宋" w:hAnsi="华文仿宋" w:hint="eastAsia"/>
        </w:rPr>
        <w:t>，中国政府开始允许独立炼油厂进口原油、并出口成品油，</w:t>
      </w:r>
      <w:r w:rsidR="004120A8" w:rsidRPr="00AD395A">
        <w:rPr>
          <w:rFonts w:ascii="华文仿宋" w:eastAsia="华文仿宋" w:hAnsi="华文仿宋" w:hint="eastAsia"/>
        </w:rPr>
        <w:t>种种因素使得</w:t>
      </w:r>
      <w:r w:rsidR="00E43BE8" w:rsidRPr="00AD395A">
        <w:rPr>
          <w:rFonts w:ascii="华文仿宋" w:eastAsia="华文仿宋" w:hAnsi="华文仿宋" w:hint="eastAsia"/>
        </w:rPr>
        <w:t>中国成品油出口量大幅增长。</w:t>
      </w:r>
      <w:r w:rsidR="006946E5" w:rsidRPr="006946E5">
        <w:rPr>
          <w:rFonts w:ascii="华文仿宋" w:eastAsia="华文仿宋" w:hAnsi="华文仿宋" w:hint="eastAsia"/>
        </w:rPr>
        <w:t>中国政府已经大幅提高了成品油出口配额</w:t>
      </w:r>
      <w:r w:rsidR="000B0EA4">
        <w:rPr>
          <w:rFonts w:ascii="华文仿宋" w:eastAsia="华文仿宋" w:hAnsi="华文仿宋" w:hint="eastAsia"/>
        </w:rPr>
        <w:t>，</w:t>
      </w:r>
      <w:r w:rsidR="006946E5" w:rsidRPr="006946E5">
        <w:rPr>
          <w:rFonts w:ascii="华文仿宋" w:eastAsia="华文仿宋" w:hAnsi="华文仿宋" w:hint="eastAsia"/>
        </w:rPr>
        <w:t>2016年全年，中国成品油出口配额总计达4500万吨，较之2015年的总量增长了近60%。</w:t>
      </w:r>
      <w:r w:rsidR="004120A8" w:rsidRPr="00AD395A">
        <w:rPr>
          <w:rFonts w:ascii="华文仿宋" w:eastAsia="华文仿宋" w:hAnsi="华文仿宋" w:hint="eastAsia"/>
        </w:rPr>
        <w:t>成品油出口不仅成为平衡国内市场的重要途径，也是检验中国成品油产业竞争力的重要手段。业内专家预计，“十三五”期间，中国成品油出口量仍将不断扩大。</w:t>
      </w:r>
      <w:r w:rsidRPr="00AD395A">
        <w:rPr>
          <w:rFonts w:ascii="华文仿宋" w:eastAsia="华文仿宋" w:hAnsi="华文仿宋" w:hint="eastAsia"/>
        </w:rPr>
        <w:t>彭博社根据中石油的数据计算得出结论，中国的炼油能力较10年前增长了1倍，达到每天1450万桶，未来有望继续增长。这一增量原本是为了满足国内需求，但经济增速放缓意味着，未来4年，中国将面临每天70万桶的盈余。</w:t>
      </w:r>
    </w:p>
    <w:p w:rsidR="00FE12EE" w:rsidRPr="00FE12EE" w:rsidRDefault="00FE12EE" w:rsidP="00FE12EE">
      <w:pPr>
        <w:pStyle w:val="Default"/>
        <w:spacing w:line="440" w:lineRule="exact"/>
        <w:ind w:firstLineChars="200" w:firstLine="480"/>
        <w:rPr>
          <w:rFonts w:ascii="华文仿宋" w:eastAsia="华文仿宋" w:hAnsi="华文仿宋"/>
        </w:rPr>
      </w:pPr>
    </w:p>
    <w:p w:rsidR="00A723B2" w:rsidRPr="00A57B83" w:rsidRDefault="00F47590" w:rsidP="000C2822">
      <w:pPr>
        <w:numPr>
          <w:ilvl w:val="0"/>
          <w:numId w:val="19"/>
        </w:numPr>
        <w:spacing w:beforeLines="70" w:afterLines="70" w:line="440" w:lineRule="exact"/>
        <w:rPr>
          <w:rFonts w:ascii="华文仿宋" w:eastAsia="华文仿宋" w:hAnsi="华文仿宋"/>
          <w:b/>
          <w:sz w:val="24"/>
        </w:rPr>
      </w:pPr>
      <w:r>
        <w:rPr>
          <w:rFonts w:ascii="华文仿宋" w:eastAsia="华文仿宋" w:hAnsi="华文仿宋" w:hint="eastAsia"/>
          <w:b/>
          <w:sz w:val="24"/>
        </w:rPr>
        <w:t>油</w:t>
      </w:r>
      <w:r w:rsidRPr="00581AD0">
        <w:rPr>
          <w:rFonts w:ascii="华文仿宋" w:eastAsia="华文仿宋" w:hAnsi="华文仿宋" w:hint="eastAsia"/>
          <w:b/>
          <w:sz w:val="24"/>
        </w:rPr>
        <w:t>轮</w:t>
      </w:r>
      <w:r w:rsidR="00527EC9">
        <w:rPr>
          <w:rFonts w:ascii="华文仿宋" w:eastAsia="华文仿宋" w:hAnsi="华文仿宋" w:hint="eastAsia"/>
          <w:b/>
          <w:sz w:val="24"/>
        </w:rPr>
        <w:t>船队运力扩张加快</w:t>
      </w:r>
      <w:r w:rsidR="00A723B2" w:rsidRPr="00581AD0">
        <w:rPr>
          <w:rFonts w:ascii="华文仿宋" w:eastAsia="华文仿宋" w:hAnsi="华文仿宋" w:hint="eastAsia"/>
          <w:b/>
          <w:sz w:val="24"/>
        </w:rPr>
        <w:t>，</w:t>
      </w:r>
      <w:r w:rsidR="00DF428E" w:rsidRPr="00581AD0">
        <w:rPr>
          <w:rFonts w:ascii="华文仿宋" w:eastAsia="华文仿宋" w:hAnsi="华文仿宋" w:hint="eastAsia"/>
          <w:b/>
          <w:sz w:val="24"/>
        </w:rPr>
        <w:t>大</w:t>
      </w:r>
      <w:r w:rsidR="00527EC9">
        <w:rPr>
          <w:rFonts w:ascii="华文仿宋" w:eastAsia="华文仿宋" w:hAnsi="华文仿宋" w:hint="eastAsia"/>
          <w:b/>
          <w:sz w:val="24"/>
        </w:rPr>
        <w:t>型</w:t>
      </w:r>
      <w:r w:rsidR="00DF428E" w:rsidRPr="00581AD0">
        <w:rPr>
          <w:rFonts w:ascii="华文仿宋" w:eastAsia="华文仿宋" w:hAnsi="华文仿宋" w:hint="eastAsia"/>
          <w:b/>
          <w:sz w:val="24"/>
        </w:rPr>
        <w:t>油轮</w:t>
      </w:r>
      <w:r w:rsidR="004F03B1" w:rsidRPr="00581AD0">
        <w:rPr>
          <w:rFonts w:ascii="华文仿宋" w:eastAsia="华文仿宋" w:hAnsi="华文仿宋" w:hint="eastAsia"/>
          <w:b/>
          <w:sz w:val="24"/>
        </w:rPr>
        <w:t>增速</w:t>
      </w:r>
      <w:r w:rsidR="00581AD0">
        <w:rPr>
          <w:rFonts w:ascii="华文仿宋" w:eastAsia="华文仿宋" w:hAnsi="华文仿宋" w:hint="eastAsia"/>
          <w:b/>
          <w:sz w:val="24"/>
        </w:rPr>
        <w:t>提升</w:t>
      </w:r>
      <w:r w:rsidR="004F03B1">
        <w:rPr>
          <w:rFonts w:ascii="华文仿宋" w:eastAsia="华文仿宋" w:hAnsi="华文仿宋" w:hint="eastAsia"/>
          <w:b/>
          <w:sz w:val="24"/>
        </w:rPr>
        <w:t>。</w:t>
      </w:r>
    </w:p>
    <w:p w:rsidR="00CA0E07" w:rsidRDefault="00C422F8" w:rsidP="009D4CFC">
      <w:pPr>
        <w:spacing w:line="440" w:lineRule="exact"/>
        <w:ind w:firstLineChars="200" w:firstLine="480"/>
        <w:rPr>
          <w:rFonts w:ascii="华文仿宋" w:eastAsia="华文仿宋" w:hAnsi="华文仿宋"/>
          <w:sz w:val="24"/>
        </w:rPr>
      </w:pPr>
      <w:r w:rsidRPr="00C422F8">
        <w:rPr>
          <w:rFonts w:ascii="华文仿宋" w:eastAsia="华文仿宋" w:hAnsi="华文仿宋" w:hint="eastAsia"/>
          <w:sz w:val="24"/>
        </w:rPr>
        <w:t>油轮市场曾经的火爆，带来新签订单的增加，使得2016</w:t>
      </w:r>
      <w:r>
        <w:rPr>
          <w:rFonts w:ascii="华文仿宋" w:eastAsia="华文仿宋" w:hAnsi="华文仿宋" w:hint="eastAsia"/>
          <w:sz w:val="24"/>
        </w:rPr>
        <w:t>年全球油轮船队规模增速加快。</w:t>
      </w:r>
      <w:r w:rsidR="00A723B2" w:rsidRPr="00E449E1">
        <w:rPr>
          <w:rFonts w:ascii="华文仿宋" w:eastAsia="华文仿宋" w:hAnsi="华文仿宋" w:hint="eastAsia"/>
          <w:sz w:val="24"/>
        </w:rPr>
        <w:t>根据</w:t>
      </w:r>
      <w:r w:rsidR="00A723B2">
        <w:rPr>
          <w:rFonts w:ascii="华文仿宋" w:eastAsia="华文仿宋" w:hAnsi="华文仿宋" w:hint="eastAsia"/>
          <w:sz w:val="24"/>
        </w:rPr>
        <w:t>克拉克森</w:t>
      </w:r>
      <w:r w:rsidR="00A723B2" w:rsidRPr="00E449E1">
        <w:rPr>
          <w:rFonts w:ascii="华文仿宋" w:eastAsia="华文仿宋" w:hAnsi="华文仿宋" w:hint="eastAsia"/>
          <w:sz w:val="24"/>
        </w:rPr>
        <w:t>统计数据，至201</w:t>
      </w:r>
      <w:r w:rsidR="00413486">
        <w:rPr>
          <w:rFonts w:ascii="华文仿宋" w:eastAsia="华文仿宋" w:hAnsi="华文仿宋" w:hint="eastAsia"/>
          <w:sz w:val="24"/>
        </w:rPr>
        <w:t>6</w:t>
      </w:r>
      <w:r w:rsidR="00A723B2" w:rsidRPr="00E449E1">
        <w:rPr>
          <w:rFonts w:ascii="华文仿宋" w:eastAsia="华文仿宋" w:hAnsi="华文仿宋" w:hint="eastAsia"/>
          <w:sz w:val="24"/>
        </w:rPr>
        <w:t>年12月，全球油轮船队</w:t>
      </w:r>
      <w:r w:rsidR="00A723B2">
        <w:rPr>
          <w:rFonts w:ascii="华文仿宋" w:eastAsia="华文仿宋" w:hAnsi="华文仿宋" w:hint="eastAsia"/>
          <w:sz w:val="24"/>
        </w:rPr>
        <w:t>（万吨以上）</w:t>
      </w:r>
      <w:r w:rsidR="00A723B2" w:rsidRPr="00E449E1">
        <w:rPr>
          <w:rFonts w:ascii="华文仿宋" w:eastAsia="华文仿宋" w:hAnsi="华文仿宋" w:hint="eastAsia"/>
          <w:sz w:val="24"/>
        </w:rPr>
        <w:t>总量为</w:t>
      </w:r>
      <w:r w:rsidR="005E60DB">
        <w:rPr>
          <w:rFonts w:ascii="华文仿宋" w:eastAsia="华文仿宋" w:hAnsi="华文仿宋" w:hint="eastAsia"/>
          <w:sz w:val="24"/>
        </w:rPr>
        <w:t>6</w:t>
      </w:r>
      <w:r w:rsidR="00413486">
        <w:rPr>
          <w:rFonts w:ascii="华文仿宋" w:eastAsia="华文仿宋" w:hAnsi="华文仿宋" w:hint="eastAsia"/>
          <w:sz w:val="24"/>
        </w:rPr>
        <w:t>360</w:t>
      </w:r>
      <w:r w:rsidR="00A723B2" w:rsidRPr="00E449E1">
        <w:rPr>
          <w:rFonts w:ascii="华文仿宋" w:eastAsia="华文仿宋" w:hAnsi="华文仿宋" w:hint="eastAsia"/>
          <w:sz w:val="24"/>
        </w:rPr>
        <w:t>艘，</w:t>
      </w:r>
      <w:r w:rsidR="005E60DB">
        <w:rPr>
          <w:rFonts w:ascii="华文仿宋" w:eastAsia="华文仿宋" w:hAnsi="华文仿宋" w:hint="eastAsia"/>
          <w:sz w:val="24"/>
        </w:rPr>
        <w:t>5</w:t>
      </w:r>
      <w:r w:rsidR="00413486">
        <w:rPr>
          <w:rFonts w:ascii="华文仿宋" w:eastAsia="华文仿宋" w:hAnsi="华文仿宋" w:hint="eastAsia"/>
          <w:sz w:val="24"/>
        </w:rPr>
        <w:t>5380</w:t>
      </w:r>
      <w:r w:rsidR="00A723B2" w:rsidRPr="00E449E1">
        <w:rPr>
          <w:rFonts w:ascii="华文仿宋" w:eastAsia="华文仿宋" w:hAnsi="华文仿宋" w:hint="eastAsia"/>
          <w:sz w:val="24"/>
        </w:rPr>
        <w:t>万载重吨，与上年同期</w:t>
      </w:r>
      <w:r w:rsidR="005E60DB">
        <w:rPr>
          <w:rFonts w:ascii="华文仿宋" w:eastAsia="华文仿宋" w:hAnsi="华文仿宋" w:hint="eastAsia"/>
          <w:sz w:val="24"/>
        </w:rPr>
        <w:t>（</w:t>
      </w:r>
      <w:r w:rsidR="00413486">
        <w:rPr>
          <w:rFonts w:ascii="华文仿宋" w:eastAsia="华文仿宋" w:hAnsi="华文仿宋" w:hint="eastAsia"/>
          <w:sz w:val="24"/>
        </w:rPr>
        <w:t>6072</w:t>
      </w:r>
      <w:r w:rsidR="005E60DB" w:rsidRPr="00E449E1">
        <w:rPr>
          <w:rFonts w:ascii="华文仿宋" w:eastAsia="华文仿宋" w:hAnsi="华文仿宋" w:hint="eastAsia"/>
          <w:sz w:val="24"/>
        </w:rPr>
        <w:t>艘</w:t>
      </w:r>
      <w:r w:rsidR="005E60DB">
        <w:rPr>
          <w:rFonts w:ascii="华文仿宋" w:eastAsia="华文仿宋" w:hAnsi="华文仿宋" w:hint="eastAsia"/>
          <w:sz w:val="24"/>
        </w:rPr>
        <w:t>、5</w:t>
      </w:r>
      <w:r w:rsidR="00413486">
        <w:rPr>
          <w:rFonts w:ascii="华文仿宋" w:eastAsia="华文仿宋" w:hAnsi="华文仿宋" w:hint="eastAsia"/>
          <w:sz w:val="24"/>
        </w:rPr>
        <w:t>2370</w:t>
      </w:r>
      <w:r w:rsidR="005E60DB" w:rsidRPr="00E449E1">
        <w:rPr>
          <w:rFonts w:ascii="华文仿宋" w:eastAsia="华文仿宋" w:hAnsi="华文仿宋" w:hint="eastAsia"/>
          <w:sz w:val="24"/>
        </w:rPr>
        <w:t>万载重吨</w:t>
      </w:r>
      <w:r w:rsidR="005E60DB">
        <w:rPr>
          <w:rFonts w:ascii="华文仿宋" w:eastAsia="华文仿宋" w:hAnsi="华文仿宋" w:hint="eastAsia"/>
          <w:sz w:val="24"/>
        </w:rPr>
        <w:t>）</w:t>
      </w:r>
      <w:r w:rsidR="00A723B2" w:rsidRPr="00E449E1">
        <w:rPr>
          <w:rFonts w:ascii="华文仿宋" w:eastAsia="华文仿宋" w:hAnsi="华文仿宋" w:hint="eastAsia"/>
          <w:sz w:val="24"/>
        </w:rPr>
        <w:t>相比，船舶数量增加</w:t>
      </w:r>
      <w:r w:rsidR="000D5817">
        <w:rPr>
          <w:rFonts w:ascii="华文仿宋" w:eastAsia="华文仿宋" w:hAnsi="华文仿宋" w:hint="eastAsia"/>
          <w:sz w:val="24"/>
        </w:rPr>
        <w:t>4.74</w:t>
      </w:r>
      <w:r w:rsidR="00A723B2" w:rsidRPr="00E449E1">
        <w:rPr>
          <w:rFonts w:ascii="华文仿宋" w:eastAsia="华文仿宋" w:hAnsi="华文仿宋" w:hint="eastAsia"/>
          <w:sz w:val="24"/>
        </w:rPr>
        <w:t>%，总载重吨增加</w:t>
      </w:r>
      <w:r w:rsidR="000D5817">
        <w:rPr>
          <w:rFonts w:ascii="华文仿宋" w:eastAsia="华文仿宋" w:hAnsi="华文仿宋" w:hint="eastAsia"/>
          <w:sz w:val="24"/>
        </w:rPr>
        <w:t>5.75</w:t>
      </w:r>
      <w:r w:rsidR="00A723B2" w:rsidRPr="00E449E1">
        <w:rPr>
          <w:rFonts w:ascii="华文仿宋" w:eastAsia="华文仿宋" w:hAnsi="华文仿宋" w:hint="eastAsia"/>
          <w:sz w:val="24"/>
        </w:rPr>
        <w:t>%</w:t>
      </w:r>
      <w:r w:rsidR="002E58E4">
        <w:rPr>
          <w:rFonts w:ascii="华文仿宋" w:eastAsia="华文仿宋" w:hAnsi="华文仿宋" w:hint="eastAsia"/>
          <w:sz w:val="24"/>
        </w:rPr>
        <w:t>（上年同期</w:t>
      </w:r>
      <w:r w:rsidR="00A723B2" w:rsidRPr="00E449E1">
        <w:rPr>
          <w:rFonts w:ascii="华文仿宋" w:eastAsia="华文仿宋" w:hAnsi="华文仿宋" w:hint="eastAsia"/>
          <w:sz w:val="24"/>
        </w:rPr>
        <w:t>增速分别</w:t>
      </w:r>
      <w:r w:rsidR="002E58E4">
        <w:rPr>
          <w:rFonts w:ascii="华文仿宋" w:eastAsia="华文仿宋" w:hAnsi="华文仿宋" w:hint="eastAsia"/>
          <w:sz w:val="24"/>
        </w:rPr>
        <w:t>为</w:t>
      </w:r>
      <w:r w:rsidR="000D5817">
        <w:rPr>
          <w:rFonts w:ascii="华文仿宋" w:eastAsia="华文仿宋" w:hAnsi="华文仿宋" w:hint="eastAsia"/>
          <w:sz w:val="24"/>
        </w:rPr>
        <w:t>2.71</w:t>
      </w:r>
      <w:r w:rsidR="00A723B2">
        <w:rPr>
          <w:rFonts w:ascii="华文仿宋" w:eastAsia="华文仿宋" w:hAnsi="华文仿宋" w:hint="eastAsia"/>
          <w:sz w:val="24"/>
        </w:rPr>
        <w:t>%</w:t>
      </w:r>
      <w:r w:rsidR="00A723B2" w:rsidRPr="00E449E1">
        <w:rPr>
          <w:rFonts w:ascii="华文仿宋" w:eastAsia="华文仿宋" w:hAnsi="华文仿宋" w:hint="eastAsia"/>
          <w:sz w:val="24"/>
        </w:rPr>
        <w:t>和</w:t>
      </w:r>
      <w:r w:rsidR="000D5817">
        <w:rPr>
          <w:rFonts w:ascii="华文仿宋" w:eastAsia="华文仿宋" w:hAnsi="华文仿宋" w:hint="eastAsia"/>
          <w:sz w:val="24"/>
        </w:rPr>
        <w:t>3.07</w:t>
      </w:r>
      <w:r w:rsidR="00A723B2">
        <w:rPr>
          <w:rFonts w:ascii="华文仿宋" w:eastAsia="华文仿宋" w:hAnsi="华文仿宋" w:hint="eastAsia"/>
          <w:sz w:val="24"/>
        </w:rPr>
        <w:t>%</w:t>
      </w:r>
      <w:r w:rsidR="002E58E4">
        <w:rPr>
          <w:rFonts w:ascii="华文仿宋" w:eastAsia="华文仿宋" w:hAnsi="华文仿宋" w:hint="eastAsia"/>
          <w:sz w:val="24"/>
        </w:rPr>
        <w:t>）</w:t>
      </w:r>
      <w:r w:rsidR="00A723B2" w:rsidRPr="00E449E1">
        <w:rPr>
          <w:rFonts w:ascii="华文仿宋" w:eastAsia="华文仿宋" w:hAnsi="华文仿宋" w:hint="eastAsia"/>
          <w:sz w:val="24"/>
        </w:rPr>
        <w:t>。201</w:t>
      </w:r>
      <w:r w:rsidR="00881A45">
        <w:rPr>
          <w:rFonts w:ascii="华文仿宋" w:eastAsia="华文仿宋" w:hAnsi="华文仿宋" w:hint="eastAsia"/>
          <w:sz w:val="24"/>
        </w:rPr>
        <w:t>6</w:t>
      </w:r>
      <w:r w:rsidR="00A723B2" w:rsidRPr="00E449E1">
        <w:rPr>
          <w:rFonts w:ascii="华文仿宋" w:eastAsia="华文仿宋" w:hAnsi="华文仿宋" w:hint="eastAsia"/>
          <w:sz w:val="24"/>
        </w:rPr>
        <w:t>年前11个月VLCC、SUEZMAX、AFRAMAX、PANAMAX、HANDY</w:t>
      </w:r>
      <w:r w:rsidR="007011EC">
        <w:rPr>
          <w:rFonts w:ascii="华文仿宋" w:eastAsia="华文仿宋" w:hAnsi="华文仿宋" w:hint="eastAsia"/>
          <w:sz w:val="24"/>
        </w:rPr>
        <w:t>以及LR2、LR1</w:t>
      </w:r>
      <w:r w:rsidR="00A723B2" w:rsidRPr="00E449E1">
        <w:rPr>
          <w:rFonts w:ascii="华文仿宋" w:eastAsia="华文仿宋" w:hAnsi="华文仿宋" w:hint="eastAsia"/>
          <w:sz w:val="24"/>
        </w:rPr>
        <w:t>等各船型的净增长量分别为</w:t>
      </w:r>
      <w:r w:rsidR="00881A45">
        <w:rPr>
          <w:rFonts w:ascii="华文仿宋" w:eastAsia="华文仿宋" w:hAnsi="华文仿宋" w:hint="eastAsia"/>
          <w:sz w:val="24"/>
        </w:rPr>
        <w:t>4</w:t>
      </w:r>
      <w:r w:rsidR="007011EC">
        <w:rPr>
          <w:rFonts w:ascii="华文仿宋" w:eastAsia="华文仿宋" w:hAnsi="华文仿宋" w:hint="eastAsia"/>
          <w:sz w:val="24"/>
        </w:rPr>
        <w:t>6</w:t>
      </w:r>
      <w:r w:rsidR="00A723B2" w:rsidRPr="00E449E1">
        <w:rPr>
          <w:rFonts w:ascii="华文仿宋" w:eastAsia="华文仿宋" w:hAnsi="华文仿宋" w:hint="eastAsia"/>
          <w:sz w:val="24"/>
        </w:rPr>
        <w:t>艘、</w:t>
      </w:r>
      <w:r w:rsidR="007011EC">
        <w:rPr>
          <w:rFonts w:ascii="华文仿宋" w:eastAsia="华文仿宋" w:hAnsi="华文仿宋" w:hint="eastAsia"/>
          <w:sz w:val="24"/>
        </w:rPr>
        <w:t>24</w:t>
      </w:r>
      <w:r w:rsidR="00A723B2" w:rsidRPr="00E449E1">
        <w:rPr>
          <w:rFonts w:ascii="华文仿宋" w:eastAsia="华文仿宋" w:hAnsi="华文仿宋" w:hint="eastAsia"/>
          <w:sz w:val="24"/>
        </w:rPr>
        <w:t>艘、</w:t>
      </w:r>
      <w:r w:rsidR="007011EC">
        <w:rPr>
          <w:rFonts w:ascii="华文仿宋" w:eastAsia="华文仿宋" w:hAnsi="华文仿宋" w:hint="eastAsia"/>
          <w:sz w:val="24"/>
        </w:rPr>
        <w:t>18</w:t>
      </w:r>
      <w:r w:rsidR="00A723B2" w:rsidRPr="00E449E1">
        <w:rPr>
          <w:rFonts w:ascii="华文仿宋" w:eastAsia="华文仿宋" w:hAnsi="华文仿宋" w:hint="eastAsia"/>
          <w:sz w:val="24"/>
        </w:rPr>
        <w:t>艘、</w:t>
      </w:r>
      <w:r w:rsidR="007011EC">
        <w:rPr>
          <w:rFonts w:ascii="华文仿宋" w:eastAsia="华文仿宋" w:hAnsi="华文仿宋" w:hint="eastAsia"/>
          <w:sz w:val="24"/>
        </w:rPr>
        <w:t>1</w:t>
      </w:r>
      <w:r w:rsidR="00A723B2" w:rsidRPr="00E449E1">
        <w:rPr>
          <w:rFonts w:ascii="华文仿宋" w:eastAsia="华文仿宋" w:hAnsi="华文仿宋" w:hint="eastAsia"/>
          <w:sz w:val="24"/>
        </w:rPr>
        <w:t>艘</w:t>
      </w:r>
      <w:r w:rsidR="007011EC">
        <w:rPr>
          <w:rFonts w:ascii="华文仿宋" w:eastAsia="华文仿宋" w:hAnsi="华文仿宋" w:hint="eastAsia"/>
          <w:sz w:val="24"/>
        </w:rPr>
        <w:t>、8</w:t>
      </w:r>
      <w:r w:rsidR="00663DB2">
        <w:rPr>
          <w:rFonts w:ascii="华文仿宋" w:eastAsia="华文仿宋" w:hAnsi="华文仿宋" w:hint="eastAsia"/>
          <w:sz w:val="24"/>
        </w:rPr>
        <w:t>4</w:t>
      </w:r>
      <w:r w:rsidR="007011EC">
        <w:rPr>
          <w:rFonts w:ascii="华文仿宋" w:eastAsia="华文仿宋" w:hAnsi="华文仿宋" w:hint="eastAsia"/>
          <w:sz w:val="24"/>
        </w:rPr>
        <w:t>艘、28艘、14</w:t>
      </w:r>
      <w:r w:rsidR="005253FF">
        <w:rPr>
          <w:rFonts w:ascii="华文仿宋" w:eastAsia="华文仿宋" w:hAnsi="华文仿宋" w:hint="eastAsia"/>
          <w:sz w:val="24"/>
        </w:rPr>
        <w:t>艘（</w:t>
      </w:r>
      <w:r w:rsidR="00A723B2" w:rsidRPr="00E449E1">
        <w:rPr>
          <w:rFonts w:ascii="华文仿宋" w:eastAsia="华文仿宋" w:hAnsi="华文仿宋" w:hint="eastAsia"/>
          <w:sz w:val="24"/>
        </w:rPr>
        <w:t>201</w:t>
      </w:r>
      <w:r w:rsidR="00881A45">
        <w:rPr>
          <w:rFonts w:ascii="华文仿宋" w:eastAsia="华文仿宋" w:hAnsi="华文仿宋" w:hint="eastAsia"/>
          <w:sz w:val="24"/>
        </w:rPr>
        <w:t>5</w:t>
      </w:r>
      <w:r w:rsidR="00A723B2" w:rsidRPr="00E449E1">
        <w:rPr>
          <w:rFonts w:ascii="华文仿宋" w:eastAsia="华文仿宋" w:hAnsi="华文仿宋" w:hint="eastAsia"/>
          <w:sz w:val="24"/>
        </w:rPr>
        <w:t>年同期增量</w:t>
      </w:r>
      <w:r w:rsidR="005253FF">
        <w:rPr>
          <w:rFonts w:ascii="华文仿宋" w:eastAsia="华文仿宋" w:hAnsi="华文仿宋" w:hint="eastAsia"/>
          <w:sz w:val="24"/>
        </w:rPr>
        <w:t>为</w:t>
      </w:r>
      <w:r w:rsidR="00881A45">
        <w:rPr>
          <w:rFonts w:ascii="华文仿宋" w:eastAsia="华文仿宋" w:hAnsi="华文仿宋" w:hint="eastAsia"/>
          <w:sz w:val="24"/>
        </w:rPr>
        <w:t>17</w:t>
      </w:r>
      <w:r w:rsidR="00881A45" w:rsidRPr="00E449E1">
        <w:rPr>
          <w:rFonts w:ascii="华文仿宋" w:eastAsia="华文仿宋" w:hAnsi="华文仿宋" w:hint="eastAsia"/>
          <w:sz w:val="24"/>
        </w:rPr>
        <w:t>艘、</w:t>
      </w:r>
      <w:r w:rsidR="00881A45">
        <w:rPr>
          <w:rFonts w:ascii="华文仿宋" w:eastAsia="华文仿宋" w:hAnsi="华文仿宋" w:hint="eastAsia"/>
          <w:sz w:val="24"/>
        </w:rPr>
        <w:t>8</w:t>
      </w:r>
      <w:r w:rsidR="00881A45" w:rsidRPr="00E449E1">
        <w:rPr>
          <w:rFonts w:ascii="华文仿宋" w:eastAsia="华文仿宋" w:hAnsi="华文仿宋" w:hint="eastAsia"/>
          <w:sz w:val="24"/>
        </w:rPr>
        <w:t>艘、</w:t>
      </w:r>
      <w:r w:rsidR="00881A45">
        <w:rPr>
          <w:rFonts w:ascii="华文仿宋" w:eastAsia="华文仿宋" w:hAnsi="华文仿宋" w:hint="eastAsia"/>
          <w:sz w:val="24"/>
        </w:rPr>
        <w:t>25</w:t>
      </w:r>
      <w:r w:rsidR="00881A45" w:rsidRPr="00E449E1">
        <w:rPr>
          <w:rFonts w:ascii="华文仿宋" w:eastAsia="华文仿宋" w:hAnsi="华文仿宋" w:hint="eastAsia"/>
          <w:sz w:val="24"/>
        </w:rPr>
        <w:t>艘、</w:t>
      </w:r>
      <w:r w:rsidR="00881A45">
        <w:rPr>
          <w:rFonts w:ascii="华文仿宋" w:eastAsia="华文仿宋" w:hAnsi="华文仿宋" w:hint="eastAsia"/>
          <w:sz w:val="24"/>
        </w:rPr>
        <w:t>-3</w:t>
      </w:r>
      <w:r w:rsidR="00881A45" w:rsidRPr="00E449E1">
        <w:rPr>
          <w:rFonts w:ascii="华文仿宋" w:eastAsia="华文仿宋" w:hAnsi="华文仿宋" w:hint="eastAsia"/>
          <w:sz w:val="24"/>
        </w:rPr>
        <w:t>艘</w:t>
      </w:r>
      <w:r w:rsidR="007011EC">
        <w:rPr>
          <w:rFonts w:ascii="华文仿宋" w:eastAsia="华文仿宋" w:hAnsi="华文仿宋" w:hint="eastAsia"/>
          <w:sz w:val="24"/>
        </w:rPr>
        <w:t>、</w:t>
      </w:r>
      <w:r w:rsidR="00881A45">
        <w:rPr>
          <w:rFonts w:ascii="华文仿宋" w:eastAsia="华文仿宋" w:hAnsi="华文仿宋" w:hint="eastAsia"/>
          <w:sz w:val="24"/>
        </w:rPr>
        <w:t>138</w:t>
      </w:r>
      <w:r w:rsidR="00881A45" w:rsidRPr="00E449E1">
        <w:rPr>
          <w:rFonts w:ascii="华文仿宋" w:eastAsia="华文仿宋" w:hAnsi="华文仿宋" w:hint="eastAsia"/>
          <w:sz w:val="24"/>
        </w:rPr>
        <w:t>艘</w:t>
      </w:r>
      <w:r w:rsidR="007011EC">
        <w:rPr>
          <w:rFonts w:ascii="华文仿宋" w:eastAsia="华文仿宋" w:hAnsi="华文仿宋" w:hint="eastAsia"/>
          <w:sz w:val="24"/>
        </w:rPr>
        <w:t>、25艘、0艘</w:t>
      </w:r>
      <w:r w:rsidR="00306A2C">
        <w:rPr>
          <w:rFonts w:ascii="华文仿宋" w:eastAsia="华文仿宋" w:hAnsi="华文仿宋" w:hint="eastAsia"/>
          <w:sz w:val="24"/>
        </w:rPr>
        <w:t>）</w:t>
      </w:r>
      <w:r w:rsidR="00A723B2">
        <w:rPr>
          <w:rFonts w:ascii="华文仿宋" w:eastAsia="华文仿宋" w:hAnsi="华文仿宋" w:hint="eastAsia"/>
          <w:sz w:val="24"/>
        </w:rPr>
        <w:t>，</w:t>
      </w:r>
      <w:r w:rsidR="00F47590">
        <w:rPr>
          <w:rFonts w:ascii="华文仿宋" w:eastAsia="华文仿宋" w:hAnsi="华文仿宋" w:hint="eastAsia"/>
          <w:sz w:val="24"/>
        </w:rPr>
        <w:t>VLCC</w:t>
      </w:r>
      <w:r w:rsidR="0041694B">
        <w:rPr>
          <w:rFonts w:ascii="华文仿宋" w:eastAsia="华文仿宋" w:hAnsi="华文仿宋" w:hint="eastAsia"/>
          <w:sz w:val="24"/>
        </w:rPr>
        <w:t>、SUEZMAX</w:t>
      </w:r>
      <w:r w:rsidR="00B37B0D">
        <w:rPr>
          <w:rFonts w:ascii="华文仿宋" w:eastAsia="华文仿宋" w:hAnsi="华文仿宋" w:hint="eastAsia"/>
          <w:sz w:val="24"/>
        </w:rPr>
        <w:t>等大型油轮的数量增加较多，</w:t>
      </w:r>
      <w:r w:rsidR="0041694B">
        <w:rPr>
          <w:rFonts w:ascii="华文仿宋" w:eastAsia="华文仿宋" w:hAnsi="华文仿宋" w:hint="eastAsia"/>
          <w:sz w:val="24"/>
        </w:rPr>
        <w:t>呈现</w:t>
      </w:r>
      <w:r w:rsidR="00F47590">
        <w:rPr>
          <w:rFonts w:ascii="华文仿宋" w:eastAsia="华文仿宋" w:hAnsi="华文仿宋" w:hint="eastAsia"/>
          <w:sz w:val="24"/>
        </w:rPr>
        <w:t>船舶</w:t>
      </w:r>
      <w:r w:rsidR="0041694B">
        <w:rPr>
          <w:rFonts w:ascii="华文仿宋" w:eastAsia="华文仿宋" w:hAnsi="华文仿宋" w:hint="eastAsia"/>
          <w:sz w:val="24"/>
        </w:rPr>
        <w:t>载重吨</w:t>
      </w:r>
      <w:r w:rsidR="00F47590">
        <w:rPr>
          <w:rFonts w:ascii="华文仿宋" w:eastAsia="华文仿宋" w:hAnsi="华文仿宋" w:hint="eastAsia"/>
          <w:sz w:val="24"/>
        </w:rPr>
        <w:t>增</w:t>
      </w:r>
      <w:r w:rsidR="00F47590">
        <w:rPr>
          <w:rFonts w:ascii="华文仿宋" w:eastAsia="华文仿宋" w:hAnsi="华文仿宋" w:hint="eastAsia"/>
          <w:sz w:val="24"/>
        </w:rPr>
        <w:lastRenderedPageBreak/>
        <w:t>速大于</w:t>
      </w:r>
      <w:r w:rsidR="0041694B">
        <w:rPr>
          <w:rFonts w:ascii="华文仿宋" w:eastAsia="华文仿宋" w:hAnsi="华文仿宋" w:hint="eastAsia"/>
          <w:sz w:val="24"/>
        </w:rPr>
        <w:t>数量</w:t>
      </w:r>
      <w:r w:rsidR="00F47590">
        <w:rPr>
          <w:rFonts w:ascii="华文仿宋" w:eastAsia="华文仿宋" w:hAnsi="华文仿宋" w:hint="eastAsia"/>
          <w:sz w:val="24"/>
        </w:rPr>
        <w:t>增速。</w:t>
      </w:r>
    </w:p>
    <w:p w:rsidR="00740238" w:rsidRDefault="00740238" w:rsidP="009D4CFC">
      <w:pPr>
        <w:spacing w:line="440" w:lineRule="exact"/>
        <w:ind w:firstLineChars="200" w:firstLine="480"/>
        <w:rPr>
          <w:rFonts w:ascii="华文仿宋" w:eastAsia="华文仿宋" w:hAnsi="华文仿宋"/>
          <w:sz w:val="24"/>
        </w:rPr>
      </w:pPr>
    </w:p>
    <w:p w:rsidR="009D4CFC" w:rsidRPr="00C93F1D" w:rsidRDefault="009D4CFC" w:rsidP="009D4CFC">
      <w:pPr>
        <w:spacing w:line="440" w:lineRule="exact"/>
        <w:ind w:firstLineChars="200" w:firstLine="480"/>
        <w:rPr>
          <w:rFonts w:ascii="华文仿宋" w:eastAsia="华文仿宋" w:hAnsi="华文仿宋"/>
          <w:b/>
          <w:sz w:val="24"/>
        </w:rPr>
      </w:pPr>
      <w:r w:rsidRPr="00D93352">
        <w:rPr>
          <w:rFonts w:ascii="华文仿宋" w:eastAsia="华文仿宋" w:hAnsi="华文仿宋" w:cs="新宋体-18030" w:hint="eastAsia"/>
          <w:sz w:val="24"/>
        </w:rPr>
        <w:t>表</w:t>
      </w:r>
      <w:r>
        <w:rPr>
          <w:rFonts w:ascii="华文仿宋" w:eastAsia="华文仿宋" w:hAnsi="华文仿宋" w:cs="新宋体-18030"/>
          <w:sz w:val="24"/>
        </w:rPr>
        <w:t xml:space="preserve">3              </w:t>
      </w:r>
      <w:r w:rsidRPr="00CF642B">
        <w:rPr>
          <w:rFonts w:ascii="华文仿宋" w:eastAsia="华文仿宋" w:hAnsi="华文仿宋"/>
          <w:b/>
          <w:sz w:val="24"/>
        </w:rPr>
        <w:t>201</w:t>
      </w:r>
      <w:r w:rsidR="008C1807">
        <w:rPr>
          <w:rFonts w:ascii="华文仿宋" w:eastAsia="华文仿宋" w:hAnsi="华文仿宋" w:hint="eastAsia"/>
          <w:b/>
          <w:sz w:val="24"/>
        </w:rPr>
        <w:t>6</w:t>
      </w:r>
      <w:r w:rsidRPr="00CF642B">
        <w:rPr>
          <w:rFonts w:ascii="华文仿宋" w:eastAsia="华文仿宋" w:hAnsi="华文仿宋" w:hint="eastAsia"/>
          <w:b/>
          <w:sz w:val="24"/>
        </w:rPr>
        <w:t>年油轮各船型运力增减变化</w:t>
      </w:r>
    </w:p>
    <w:p w:rsidR="009D4CFC" w:rsidRPr="00C93F1D" w:rsidRDefault="009D4CFC" w:rsidP="00D95DE0">
      <w:pPr>
        <w:spacing w:line="360" w:lineRule="exact"/>
        <w:ind w:firstLineChars="2850" w:firstLine="5985"/>
        <w:rPr>
          <w:rFonts w:ascii="华文仿宋" w:eastAsia="华文仿宋" w:hAnsi="华文仿宋"/>
          <w:szCs w:val="21"/>
        </w:rPr>
      </w:pPr>
      <w:r w:rsidRPr="00C93F1D">
        <w:rPr>
          <w:rFonts w:ascii="华文仿宋" w:eastAsia="华文仿宋" w:hAnsi="华文仿宋" w:hint="eastAsia"/>
          <w:szCs w:val="21"/>
        </w:rPr>
        <w:t>单位：艘</w:t>
      </w:r>
      <w:r w:rsidRPr="00C93F1D">
        <w:rPr>
          <w:rFonts w:ascii="华文仿宋" w:eastAsia="华文仿宋" w:hAnsi="华文仿宋"/>
          <w:szCs w:val="21"/>
        </w:rPr>
        <w:t>/</w:t>
      </w:r>
      <w:r w:rsidRPr="00C93F1D">
        <w:rPr>
          <w:rFonts w:ascii="华文仿宋" w:eastAsia="华文仿宋" w:hAnsi="华文仿宋" w:hint="eastAsia"/>
          <w:szCs w:val="21"/>
        </w:rPr>
        <w:t>万载重吨</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1157"/>
        <w:gridCol w:w="1158"/>
        <w:gridCol w:w="1157"/>
        <w:gridCol w:w="1158"/>
        <w:gridCol w:w="1157"/>
        <w:gridCol w:w="1158"/>
      </w:tblGrid>
      <w:tr w:rsidR="00421AF2" w:rsidTr="00D15FD0">
        <w:tc>
          <w:tcPr>
            <w:tcW w:w="1986" w:type="dxa"/>
            <w:shd w:val="clear" w:color="auto" w:fill="auto"/>
          </w:tcPr>
          <w:p w:rsidR="00421AF2" w:rsidRPr="00D7219E" w:rsidRDefault="00421AF2" w:rsidP="00F47590">
            <w:pPr>
              <w:jc w:val="center"/>
              <w:rPr>
                <w:rFonts w:ascii="宋体" w:hAnsi="宋体"/>
                <w:b/>
                <w:sz w:val="24"/>
              </w:rPr>
            </w:pPr>
            <w:r w:rsidRPr="00D7219E">
              <w:rPr>
                <w:rFonts w:ascii="宋体" w:hAnsi="宋体" w:hint="eastAsia"/>
                <w:b/>
                <w:sz w:val="24"/>
              </w:rPr>
              <w:t>船型</w:t>
            </w:r>
          </w:p>
        </w:tc>
        <w:tc>
          <w:tcPr>
            <w:tcW w:w="1157" w:type="dxa"/>
            <w:shd w:val="clear" w:color="auto" w:fill="auto"/>
          </w:tcPr>
          <w:p w:rsidR="00421AF2" w:rsidRPr="00D7219E" w:rsidRDefault="00421AF2" w:rsidP="00F47590">
            <w:pPr>
              <w:jc w:val="center"/>
              <w:rPr>
                <w:rFonts w:ascii="宋体" w:hAnsi="宋体"/>
                <w:b/>
                <w:sz w:val="24"/>
              </w:rPr>
            </w:pPr>
            <w:r w:rsidRPr="00D7219E">
              <w:rPr>
                <w:rFonts w:ascii="宋体" w:hAnsi="宋体"/>
                <w:b/>
                <w:sz w:val="24"/>
              </w:rPr>
              <w:t>VLCC</w:t>
            </w:r>
          </w:p>
        </w:tc>
        <w:tc>
          <w:tcPr>
            <w:tcW w:w="1158" w:type="dxa"/>
          </w:tcPr>
          <w:p w:rsidR="00421AF2" w:rsidRPr="00D7219E" w:rsidRDefault="00421AF2" w:rsidP="00C54CDF">
            <w:pPr>
              <w:jc w:val="center"/>
              <w:rPr>
                <w:rFonts w:ascii="宋体" w:hAnsi="宋体"/>
                <w:b/>
                <w:sz w:val="24"/>
              </w:rPr>
            </w:pPr>
            <w:smartTag w:uri="urn:schemas-microsoft-com:office:smarttags" w:element="City">
              <w:smartTag w:uri="urn:schemas-microsoft-com:office:smarttags" w:element="place">
                <w:r w:rsidRPr="00D7219E">
                  <w:rPr>
                    <w:rFonts w:ascii="宋体" w:hAnsi="宋体"/>
                    <w:b/>
                    <w:sz w:val="24"/>
                  </w:rPr>
                  <w:t>SUEZ</w:t>
                </w:r>
              </w:smartTag>
            </w:smartTag>
          </w:p>
        </w:tc>
        <w:tc>
          <w:tcPr>
            <w:tcW w:w="1157" w:type="dxa"/>
          </w:tcPr>
          <w:p w:rsidR="00421AF2" w:rsidRPr="00D7219E" w:rsidRDefault="00421AF2" w:rsidP="00C54CDF">
            <w:pPr>
              <w:jc w:val="center"/>
              <w:rPr>
                <w:rFonts w:ascii="宋体" w:hAnsi="宋体"/>
                <w:b/>
                <w:sz w:val="24"/>
              </w:rPr>
            </w:pPr>
            <w:r w:rsidRPr="00D7219E">
              <w:rPr>
                <w:rFonts w:ascii="宋体" w:hAnsi="宋体"/>
                <w:b/>
                <w:sz w:val="24"/>
              </w:rPr>
              <w:t>AFRA</w:t>
            </w:r>
          </w:p>
        </w:tc>
        <w:tc>
          <w:tcPr>
            <w:tcW w:w="1158" w:type="dxa"/>
            <w:shd w:val="clear" w:color="auto" w:fill="auto"/>
          </w:tcPr>
          <w:p w:rsidR="00421AF2" w:rsidRPr="00D7219E" w:rsidRDefault="00421AF2" w:rsidP="00C54CDF">
            <w:pPr>
              <w:jc w:val="center"/>
              <w:rPr>
                <w:rFonts w:ascii="宋体" w:hAnsi="宋体"/>
                <w:b/>
                <w:sz w:val="24"/>
              </w:rPr>
            </w:pPr>
            <w:r w:rsidRPr="00D7219E">
              <w:rPr>
                <w:rFonts w:ascii="宋体" w:hAnsi="宋体"/>
                <w:b/>
                <w:sz w:val="24"/>
              </w:rPr>
              <w:t>PANA</w:t>
            </w:r>
          </w:p>
        </w:tc>
        <w:tc>
          <w:tcPr>
            <w:tcW w:w="1157" w:type="dxa"/>
            <w:shd w:val="clear" w:color="auto" w:fill="auto"/>
          </w:tcPr>
          <w:p w:rsidR="00421AF2" w:rsidRPr="00D7219E" w:rsidRDefault="00421AF2" w:rsidP="00F47590">
            <w:pPr>
              <w:jc w:val="center"/>
              <w:rPr>
                <w:rFonts w:ascii="宋体" w:hAnsi="宋体"/>
                <w:b/>
                <w:sz w:val="24"/>
              </w:rPr>
            </w:pPr>
            <w:r>
              <w:rPr>
                <w:rFonts w:ascii="宋体" w:hAnsi="宋体" w:hint="eastAsia"/>
                <w:b/>
                <w:sz w:val="24"/>
              </w:rPr>
              <w:t>LR2</w:t>
            </w:r>
          </w:p>
        </w:tc>
        <w:tc>
          <w:tcPr>
            <w:tcW w:w="1158" w:type="dxa"/>
            <w:shd w:val="clear" w:color="auto" w:fill="auto"/>
          </w:tcPr>
          <w:p w:rsidR="00421AF2" w:rsidRPr="00D7219E" w:rsidRDefault="00421AF2" w:rsidP="00F47590">
            <w:pPr>
              <w:jc w:val="center"/>
              <w:rPr>
                <w:rFonts w:ascii="宋体" w:hAnsi="宋体"/>
                <w:b/>
                <w:sz w:val="24"/>
              </w:rPr>
            </w:pPr>
            <w:r>
              <w:rPr>
                <w:rFonts w:ascii="宋体" w:hAnsi="宋体" w:hint="eastAsia"/>
                <w:b/>
                <w:sz w:val="24"/>
              </w:rPr>
              <w:t>LR1</w:t>
            </w:r>
          </w:p>
        </w:tc>
      </w:tr>
      <w:tr w:rsidR="00421AF2" w:rsidRPr="00D7219E" w:rsidTr="00D15FD0">
        <w:trPr>
          <w:trHeight w:val="296"/>
        </w:trPr>
        <w:tc>
          <w:tcPr>
            <w:tcW w:w="1986" w:type="dxa"/>
            <w:shd w:val="clear" w:color="auto" w:fill="auto"/>
          </w:tcPr>
          <w:p w:rsidR="00421AF2" w:rsidRPr="00D7219E" w:rsidRDefault="00421AF2" w:rsidP="002E3ECD">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5</w:t>
            </w:r>
            <w:r w:rsidRPr="00D7219E">
              <w:rPr>
                <w:rFonts w:ascii="华文仿宋" w:eastAsia="华文仿宋" w:hAnsi="华文仿宋" w:hint="eastAsia"/>
                <w:szCs w:val="21"/>
              </w:rPr>
              <w:t>年末运力</w:t>
            </w:r>
          </w:p>
        </w:tc>
        <w:tc>
          <w:tcPr>
            <w:tcW w:w="1157"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650/20000</w:t>
            </w:r>
          </w:p>
        </w:tc>
        <w:tc>
          <w:tcPr>
            <w:tcW w:w="1158" w:type="dxa"/>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487/7590</w:t>
            </w:r>
          </w:p>
        </w:tc>
        <w:tc>
          <w:tcPr>
            <w:tcW w:w="1157" w:type="dxa"/>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635/6860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87/610</w:t>
            </w:r>
          </w:p>
        </w:tc>
        <w:tc>
          <w:tcPr>
            <w:tcW w:w="1157"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284/3090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331/2430</w:t>
            </w:r>
          </w:p>
        </w:tc>
      </w:tr>
      <w:tr w:rsidR="00421AF2" w:rsidRPr="00D7219E" w:rsidTr="00D15FD0">
        <w:tc>
          <w:tcPr>
            <w:tcW w:w="1986" w:type="dxa"/>
            <w:shd w:val="clear" w:color="auto" w:fill="auto"/>
          </w:tcPr>
          <w:p w:rsidR="00421AF2" w:rsidRPr="00D7219E" w:rsidRDefault="00421AF2" w:rsidP="007D1954">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6</w:t>
            </w:r>
            <w:r w:rsidRPr="00D7219E">
              <w:rPr>
                <w:rFonts w:ascii="华文仿宋" w:eastAsia="华文仿宋" w:hAnsi="华文仿宋" w:hint="eastAsia"/>
                <w:szCs w:val="21"/>
              </w:rPr>
              <w:t>年</w:t>
            </w:r>
            <w:r w:rsidRPr="00D7219E">
              <w:rPr>
                <w:rFonts w:ascii="华文仿宋" w:eastAsia="华文仿宋" w:hAnsi="华文仿宋"/>
                <w:szCs w:val="21"/>
              </w:rPr>
              <w:t>1-11</w:t>
            </w:r>
            <w:r w:rsidRPr="00D7219E">
              <w:rPr>
                <w:rFonts w:ascii="华文仿宋" w:eastAsia="华文仿宋" w:hAnsi="华文仿宋" w:hint="eastAsia"/>
                <w:szCs w:val="21"/>
              </w:rPr>
              <w:t>月交船量</w:t>
            </w:r>
          </w:p>
        </w:tc>
        <w:tc>
          <w:tcPr>
            <w:tcW w:w="1157"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46/1400</w:t>
            </w:r>
          </w:p>
        </w:tc>
        <w:tc>
          <w:tcPr>
            <w:tcW w:w="1158" w:type="dxa"/>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25/390</w:t>
            </w:r>
          </w:p>
        </w:tc>
        <w:tc>
          <w:tcPr>
            <w:tcW w:w="1157" w:type="dxa"/>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22/250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1/10</w:t>
            </w:r>
          </w:p>
        </w:tc>
        <w:tc>
          <w:tcPr>
            <w:tcW w:w="1157"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28/310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15/110</w:t>
            </w:r>
          </w:p>
        </w:tc>
      </w:tr>
      <w:tr w:rsidR="00421AF2" w:rsidRPr="00D7219E" w:rsidTr="00D15FD0">
        <w:tc>
          <w:tcPr>
            <w:tcW w:w="1986" w:type="dxa"/>
            <w:shd w:val="clear" w:color="auto" w:fill="auto"/>
          </w:tcPr>
          <w:p w:rsidR="00421AF2" w:rsidRPr="00D7219E" w:rsidRDefault="00421AF2" w:rsidP="007D1954">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6</w:t>
            </w:r>
            <w:r w:rsidRPr="00D7219E">
              <w:rPr>
                <w:rFonts w:ascii="华文仿宋" w:eastAsia="华文仿宋" w:hAnsi="华文仿宋" w:hint="eastAsia"/>
                <w:szCs w:val="21"/>
              </w:rPr>
              <w:t>年</w:t>
            </w:r>
            <w:r w:rsidRPr="00D7219E">
              <w:rPr>
                <w:rFonts w:ascii="华文仿宋" w:eastAsia="华文仿宋" w:hAnsi="华文仿宋"/>
                <w:szCs w:val="21"/>
              </w:rPr>
              <w:t>1-11</w:t>
            </w:r>
            <w:r w:rsidRPr="00D7219E">
              <w:rPr>
                <w:rFonts w:ascii="华文仿宋" w:eastAsia="华文仿宋" w:hAnsi="华文仿宋" w:hint="eastAsia"/>
                <w:szCs w:val="21"/>
              </w:rPr>
              <w:t>月拆解量</w:t>
            </w:r>
          </w:p>
        </w:tc>
        <w:tc>
          <w:tcPr>
            <w:tcW w:w="1157"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1/30</w:t>
            </w:r>
          </w:p>
        </w:tc>
        <w:tc>
          <w:tcPr>
            <w:tcW w:w="1158" w:type="dxa"/>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0/0</w:t>
            </w:r>
          </w:p>
        </w:tc>
        <w:tc>
          <w:tcPr>
            <w:tcW w:w="1157" w:type="dxa"/>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6/60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0/0</w:t>
            </w:r>
          </w:p>
        </w:tc>
        <w:tc>
          <w:tcPr>
            <w:tcW w:w="1157"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0/0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1/10</w:t>
            </w:r>
          </w:p>
        </w:tc>
      </w:tr>
      <w:tr w:rsidR="00421AF2" w:rsidRPr="00D7219E" w:rsidTr="00D15FD0">
        <w:tc>
          <w:tcPr>
            <w:tcW w:w="1986" w:type="dxa"/>
            <w:shd w:val="clear" w:color="auto" w:fill="auto"/>
          </w:tcPr>
          <w:p w:rsidR="00421AF2" w:rsidRPr="00D7219E" w:rsidRDefault="00421AF2" w:rsidP="009D0997">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6</w:t>
            </w:r>
            <w:r w:rsidRPr="00D7219E">
              <w:rPr>
                <w:rFonts w:ascii="华文仿宋" w:eastAsia="华文仿宋" w:hAnsi="华文仿宋" w:hint="eastAsia"/>
                <w:szCs w:val="21"/>
              </w:rPr>
              <w:t>年</w:t>
            </w:r>
            <w:r w:rsidRPr="00D7219E">
              <w:rPr>
                <w:rFonts w:ascii="华文仿宋" w:eastAsia="华文仿宋" w:hAnsi="华文仿宋"/>
                <w:szCs w:val="21"/>
              </w:rPr>
              <w:t>12</w:t>
            </w:r>
            <w:r w:rsidRPr="00D7219E">
              <w:rPr>
                <w:rFonts w:ascii="华文仿宋" w:eastAsia="华文仿宋" w:hAnsi="华文仿宋" w:hint="eastAsia"/>
                <w:szCs w:val="21"/>
              </w:rPr>
              <w:t>月运力</w:t>
            </w:r>
          </w:p>
        </w:tc>
        <w:tc>
          <w:tcPr>
            <w:tcW w:w="1157"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696/21400</w:t>
            </w:r>
          </w:p>
        </w:tc>
        <w:tc>
          <w:tcPr>
            <w:tcW w:w="1158" w:type="dxa"/>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512/7980</w:t>
            </w:r>
          </w:p>
        </w:tc>
        <w:tc>
          <w:tcPr>
            <w:tcW w:w="1157" w:type="dxa"/>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653/7060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88/610</w:t>
            </w:r>
          </w:p>
        </w:tc>
        <w:tc>
          <w:tcPr>
            <w:tcW w:w="1157"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321/3400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345/2530</w:t>
            </w:r>
          </w:p>
        </w:tc>
      </w:tr>
      <w:tr w:rsidR="00421AF2" w:rsidRPr="00D7219E" w:rsidTr="00D15FD0">
        <w:tc>
          <w:tcPr>
            <w:tcW w:w="1986" w:type="dxa"/>
            <w:shd w:val="clear" w:color="auto" w:fill="auto"/>
          </w:tcPr>
          <w:p w:rsidR="00421AF2" w:rsidRPr="00D7219E" w:rsidRDefault="00421AF2" w:rsidP="009D0997">
            <w:pPr>
              <w:rPr>
                <w:rFonts w:ascii="华文仿宋" w:eastAsia="华文仿宋" w:hAnsi="华文仿宋"/>
                <w:szCs w:val="21"/>
              </w:rPr>
            </w:pPr>
            <w:r w:rsidRPr="00D7219E">
              <w:rPr>
                <w:rFonts w:ascii="华文仿宋" w:eastAsia="华文仿宋" w:hAnsi="华文仿宋"/>
                <w:szCs w:val="21"/>
              </w:rPr>
              <w:t>1</w:t>
            </w:r>
            <w:r>
              <w:rPr>
                <w:rFonts w:ascii="华文仿宋" w:eastAsia="华文仿宋" w:hAnsi="华文仿宋" w:hint="eastAsia"/>
                <w:szCs w:val="21"/>
              </w:rPr>
              <w:t>6</w:t>
            </w:r>
            <w:r w:rsidRPr="00D7219E">
              <w:rPr>
                <w:rFonts w:ascii="华文仿宋" w:eastAsia="华文仿宋" w:hAnsi="华文仿宋" w:hint="eastAsia"/>
                <w:szCs w:val="21"/>
              </w:rPr>
              <w:t>年</w:t>
            </w:r>
            <w:r w:rsidRPr="00D7219E">
              <w:rPr>
                <w:rFonts w:ascii="华文仿宋" w:eastAsia="华文仿宋" w:hAnsi="华文仿宋"/>
                <w:szCs w:val="21"/>
              </w:rPr>
              <w:t>12</w:t>
            </w:r>
            <w:r w:rsidRPr="00D7219E">
              <w:rPr>
                <w:rFonts w:ascii="华文仿宋" w:eastAsia="华文仿宋" w:hAnsi="华文仿宋" w:hint="eastAsia"/>
                <w:szCs w:val="21"/>
              </w:rPr>
              <w:t>月手持订单</w:t>
            </w:r>
          </w:p>
        </w:tc>
        <w:tc>
          <w:tcPr>
            <w:tcW w:w="1157"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100/3090</w:t>
            </w:r>
          </w:p>
        </w:tc>
        <w:tc>
          <w:tcPr>
            <w:tcW w:w="1158" w:type="dxa"/>
          </w:tcPr>
          <w:p w:rsidR="00421AF2" w:rsidRPr="00D7219E" w:rsidRDefault="005C6F19" w:rsidP="005C6F19">
            <w:pPr>
              <w:rPr>
                <w:rFonts w:ascii="华文仿宋" w:eastAsia="华文仿宋" w:hAnsi="华文仿宋"/>
                <w:szCs w:val="21"/>
              </w:rPr>
            </w:pPr>
            <w:r>
              <w:rPr>
                <w:rFonts w:ascii="华文仿宋" w:eastAsia="华文仿宋" w:hAnsi="华文仿宋" w:hint="eastAsia"/>
                <w:szCs w:val="21"/>
              </w:rPr>
              <w:t>88</w:t>
            </w:r>
            <w:r w:rsidR="00A84B99">
              <w:rPr>
                <w:rFonts w:ascii="华文仿宋" w:eastAsia="华文仿宋" w:hAnsi="华文仿宋" w:hint="eastAsia"/>
                <w:szCs w:val="21"/>
              </w:rPr>
              <w:t>/1</w:t>
            </w:r>
            <w:r>
              <w:rPr>
                <w:rFonts w:ascii="华文仿宋" w:eastAsia="华文仿宋" w:hAnsi="华文仿宋" w:hint="eastAsia"/>
                <w:szCs w:val="21"/>
              </w:rPr>
              <w:t>39</w:t>
            </w:r>
            <w:r w:rsidR="00A84B99">
              <w:rPr>
                <w:rFonts w:ascii="华文仿宋" w:eastAsia="华文仿宋" w:hAnsi="华文仿宋" w:hint="eastAsia"/>
                <w:szCs w:val="21"/>
              </w:rPr>
              <w:t>0</w:t>
            </w:r>
          </w:p>
        </w:tc>
        <w:tc>
          <w:tcPr>
            <w:tcW w:w="1157" w:type="dxa"/>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91/1030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5/30</w:t>
            </w:r>
          </w:p>
        </w:tc>
        <w:tc>
          <w:tcPr>
            <w:tcW w:w="1157" w:type="dxa"/>
            <w:shd w:val="clear" w:color="auto" w:fill="auto"/>
          </w:tcPr>
          <w:p w:rsidR="00421AF2" w:rsidRPr="00D7219E" w:rsidRDefault="00A84B99" w:rsidP="00E15B2A">
            <w:pPr>
              <w:rPr>
                <w:rFonts w:ascii="华文仿宋" w:eastAsia="华文仿宋" w:hAnsi="华文仿宋"/>
                <w:szCs w:val="21"/>
              </w:rPr>
            </w:pPr>
            <w:r>
              <w:rPr>
                <w:rFonts w:ascii="华文仿宋" w:eastAsia="华文仿宋" w:hAnsi="华文仿宋" w:hint="eastAsia"/>
                <w:szCs w:val="21"/>
              </w:rPr>
              <w:t>43/490</w:t>
            </w:r>
          </w:p>
        </w:tc>
        <w:tc>
          <w:tcPr>
            <w:tcW w:w="1158" w:type="dxa"/>
            <w:shd w:val="clear" w:color="auto" w:fill="auto"/>
          </w:tcPr>
          <w:p w:rsidR="00421AF2" w:rsidRPr="00D7219E" w:rsidRDefault="00A84B99" w:rsidP="00F47590">
            <w:pPr>
              <w:rPr>
                <w:rFonts w:ascii="华文仿宋" w:eastAsia="华文仿宋" w:hAnsi="华文仿宋"/>
                <w:szCs w:val="21"/>
              </w:rPr>
            </w:pPr>
            <w:r>
              <w:rPr>
                <w:rFonts w:ascii="华文仿宋" w:eastAsia="华文仿宋" w:hAnsi="华文仿宋" w:hint="eastAsia"/>
                <w:szCs w:val="21"/>
              </w:rPr>
              <w:t>51/380</w:t>
            </w:r>
          </w:p>
        </w:tc>
      </w:tr>
    </w:tbl>
    <w:p w:rsidR="009D4CFC" w:rsidRDefault="009D4CFC" w:rsidP="009D4CFC">
      <w:pPr>
        <w:spacing w:line="360" w:lineRule="exact"/>
        <w:ind w:firstLineChars="200" w:firstLine="420"/>
        <w:rPr>
          <w:rFonts w:ascii="华文仿宋" w:eastAsia="华文仿宋" w:hAnsi="华文仿宋" w:cs="新宋体-18030"/>
          <w:szCs w:val="21"/>
        </w:rPr>
      </w:pPr>
      <w:r w:rsidRPr="009600F6">
        <w:rPr>
          <w:rFonts w:ascii="华文仿宋" w:eastAsia="华文仿宋" w:hAnsi="华文仿宋" w:cs="新宋体-18030" w:hint="eastAsia"/>
          <w:szCs w:val="21"/>
        </w:rPr>
        <w:t>（</w:t>
      </w:r>
      <w:r>
        <w:rPr>
          <w:rFonts w:ascii="华文仿宋" w:eastAsia="华文仿宋" w:hAnsi="华文仿宋" w:cs="新宋体-18030" w:hint="eastAsia"/>
          <w:szCs w:val="21"/>
        </w:rPr>
        <w:t>资料来源：克拉克森</w:t>
      </w:r>
      <w:r w:rsidRPr="009600F6">
        <w:rPr>
          <w:rFonts w:ascii="华文仿宋" w:eastAsia="华文仿宋" w:hAnsi="华文仿宋" w:cs="新宋体-18030" w:hint="eastAsia"/>
          <w:szCs w:val="21"/>
        </w:rPr>
        <w:t>）</w:t>
      </w:r>
    </w:p>
    <w:p w:rsidR="000B5280" w:rsidRPr="009600F6" w:rsidRDefault="000B5280" w:rsidP="009D4CFC">
      <w:pPr>
        <w:spacing w:line="360" w:lineRule="exact"/>
        <w:ind w:firstLineChars="200" w:firstLine="420"/>
        <w:rPr>
          <w:rFonts w:ascii="华文仿宋" w:eastAsia="华文仿宋" w:hAnsi="华文仿宋" w:cs="新宋体-18030"/>
          <w:szCs w:val="21"/>
        </w:rPr>
      </w:pPr>
    </w:p>
    <w:p w:rsidR="00A723B2" w:rsidRPr="00F13EEA" w:rsidRDefault="00A5420D" w:rsidP="000C2822">
      <w:pPr>
        <w:numPr>
          <w:ilvl w:val="0"/>
          <w:numId w:val="19"/>
        </w:numPr>
        <w:spacing w:beforeLines="70" w:afterLines="70" w:line="440" w:lineRule="exact"/>
        <w:rPr>
          <w:rFonts w:ascii="华文仿宋" w:eastAsia="华文仿宋" w:hAnsi="华文仿宋"/>
          <w:b/>
          <w:sz w:val="24"/>
        </w:rPr>
      </w:pPr>
      <w:r>
        <w:rPr>
          <w:rFonts w:ascii="华文仿宋" w:eastAsia="华文仿宋" w:hAnsi="华文仿宋" w:hint="eastAsia"/>
          <w:b/>
          <w:sz w:val="24"/>
        </w:rPr>
        <w:t>油轮新订单大幅减少</w:t>
      </w:r>
      <w:r w:rsidR="00A723B2" w:rsidRPr="00B36760">
        <w:rPr>
          <w:rFonts w:ascii="华文仿宋" w:eastAsia="华文仿宋" w:hAnsi="华文仿宋" w:hint="eastAsia"/>
          <w:b/>
          <w:sz w:val="24"/>
        </w:rPr>
        <w:t>，</w:t>
      </w:r>
      <w:r>
        <w:rPr>
          <w:rFonts w:ascii="华文仿宋" w:eastAsia="华文仿宋" w:hAnsi="华文仿宋" w:hint="eastAsia"/>
          <w:b/>
          <w:sz w:val="24"/>
        </w:rPr>
        <w:t>新船造价一路下跌</w:t>
      </w:r>
      <w:r w:rsidR="00A723B2" w:rsidRPr="00F13EEA">
        <w:rPr>
          <w:rFonts w:ascii="华文仿宋" w:eastAsia="华文仿宋" w:hAnsi="华文仿宋" w:hint="eastAsia"/>
          <w:b/>
          <w:sz w:val="24"/>
        </w:rPr>
        <w:t>。</w:t>
      </w:r>
    </w:p>
    <w:p w:rsidR="008357F0" w:rsidRDefault="00CB4954" w:rsidP="001B68CC">
      <w:pPr>
        <w:pStyle w:val="Default"/>
        <w:spacing w:line="440" w:lineRule="exact"/>
        <w:ind w:firstLineChars="200" w:firstLine="480"/>
        <w:rPr>
          <w:rFonts w:ascii="华文仿宋" w:eastAsia="华文仿宋" w:hAnsi="华文仿宋"/>
        </w:rPr>
      </w:pPr>
      <w:r w:rsidRPr="008357F0">
        <w:rPr>
          <w:rFonts w:ascii="华文仿宋" w:eastAsia="华文仿宋" w:hAnsi="华文仿宋"/>
          <w:color w:val="auto"/>
          <w:kern w:val="2"/>
        </w:rPr>
        <w:t>世界经济复苏步伐较为缓慢，国际形势和局部地缘政治态势存在不稳定因素，航运市场运力过剩压力持续增加，部分船厂和船东经营行为过度非理性化，造成新造船市场在经历2008年国际金融危机之后再次出现订单量急速减少的极寒形势</w:t>
      </w:r>
      <w:r w:rsidR="00052B95" w:rsidRPr="008357F0">
        <w:rPr>
          <w:rFonts w:ascii="华文仿宋" w:eastAsia="华文仿宋" w:hAnsi="华文仿宋" w:hint="eastAsia"/>
          <w:color w:val="auto"/>
          <w:kern w:val="2"/>
        </w:rPr>
        <w:t>，船</w:t>
      </w:r>
      <w:r w:rsidR="00052B95" w:rsidRPr="008357F0">
        <w:rPr>
          <w:rFonts w:ascii="华文仿宋" w:eastAsia="华文仿宋" w:hAnsi="华文仿宋"/>
          <w:color w:val="auto"/>
          <w:kern w:val="2"/>
        </w:rPr>
        <w:t>企交船难、接船难、融资难的问题没有缓解，</w:t>
      </w:r>
      <w:r w:rsidR="00052B95" w:rsidRPr="008357F0">
        <w:rPr>
          <w:rFonts w:ascii="华文仿宋" w:eastAsia="华文仿宋" w:hAnsi="华文仿宋" w:hint="eastAsia"/>
          <w:color w:val="auto"/>
          <w:kern w:val="2"/>
        </w:rPr>
        <w:t>新造船市场形势</w:t>
      </w:r>
      <w:r w:rsidR="00052B95" w:rsidRPr="008357F0">
        <w:rPr>
          <w:rFonts w:ascii="华文仿宋" w:eastAsia="华文仿宋" w:hAnsi="华文仿宋"/>
          <w:color w:val="auto"/>
          <w:kern w:val="2"/>
        </w:rPr>
        <w:t>严峻</w:t>
      </w:r>
      <w:r w:rsidR="00052B95" w:rsidRPr="008357F0">
        <w:rPr>
          <w:rFonts w:ascii="华文仿宋" w:eastAsia="华文仿宋" w:hAnsi="华文仿宋" w:hint="eastAsia"/>
          <w:color w:val="auto"/>
          <w:kern w:val="2"/>
        </w:rPr>
        <w:t>。而世界能源革命及能源供应国的政治博弈影响油运市场需求，加之油轮运力持续投入，进入</w:t>
      </w:r>
      <w:r w:rsidR="00052B95" w:rsidRPr="008357F0">
        <w:rPr>
          <w:rFonts w:ascii="华文仿宋" w:eastAsia="华文仿宋" w:hAnsi="华文仿宋"/>
          <w:color w:val="auto"/>
          <w:kern w:val="2"/>
        </w:rPr>
        <w:t>2016</w:t>
      </w:r>
      <w:r w:rsidR="00052B95" w:rsidRPr="008357F0">
        <w:rPr>
          <w:rFonts w:ascii="华文仿宋" w:eastAsia="华文仿宋" w:hAnsi="华文仿宋" w:hint="eastAsia"/>
          <w:color w:val="auto"/>
          <w:kern w:val="2"/>
        </w:rPr>
        <w:t>年，油运市场未能延续</w:t>
      </w:r>
      <w:r w:rsidR="00052B95" w:rsidRPr="008357F0">
        <w:rPr>
          <w:rFonts w:ascii="华文仿宋" w:eastAsia="华文仿宋" w:hAnsi="华文仿宋"/>
          <w:color w:val="auto"/>
          <w:kern w:val="2"/>
        </w:rPr>
        <w:t>2015</w:t>
      </w:r>
      <w:r w:rsidR="00052B95" w:rsidRPr="008357F0">
        <w:rPr>
          <w:rFonts w:ascii="华文仿宋" w:eastAsia="华文仿宋" w:hAnsi="华文仿宋" w:hint="eastAsia"/>
          <w:color w:val="auto"/>
          <w:kern w:val="2"/>
        </w:rPr>
        <w:t>年的火爆行情，开始走下坡路。</w:t>
      </w:r>
      <w:r w:rsidR="008357F0" w:rsidRPr="008357F0">
        <w:rPr>
          <w:rFonts w:ascii="华文仿宋" w:eastAsia="华文仿宋" w:hAnsi="华文仿宋" w:hint="eastAsia"/>
          <w:color w:val="auto"/>
          <w:kern w:val="2"/>
        </w:rPr>
        <w:t>油运市场</w:t>
      </w:r>
      <w:r w:rsidR="008357F0">
        <w:rPr>
          <w:rFonts w:ascii="华文仿宋" w:eastAsia="华文仿宋" w:hAnsi="华文仿宋" w:hint="eastAsia"/>
          <w:color w:val="auto"/>
          <w:kern w:val="2"/>
        </w:rPr>
        <w:t>繁荣不再</w:t>
      </w:r>
      <w:r w:rsidR="008357F0" w:rsidRPr="008357F0">
        <w:rPr>
          <w:rFonts w:ascii="华文仿宋" w:eastAsia="华文仿宋" w:hAnsi="华文仿宋" w:hint="eastAsia"/>
          <w:color w:val="auto"/>
          <w:kern w:val="2"/>
        </w:rPr>
        <w:t>，油轮制造企业也面临更大的挑战。</w:t>
      </w:r>
    </w:p>
    <w:p w:rsidR="00A723B2" w:rsidRPr="00C31E32" w:rsidRDefault="00A723B2" w:rsidP="00A723B2">
      <w:pPr>
        <w:spacing w:line="360" w:lineRule="exact"/>
        <w:ind w:firstLineChars="200" w:firstLine="420"/>
        <w:rPr>
          <w:rFonts w:ascii="华文仿宋" w:eastAsia="华文仿宋" w:hAnsi="华文仿宋" w:cs="新宋体-18030"/>
          <w:szCs w:val="21"/>
        </w:rPr>
      </w:pPr>
    </w:p>
    <w:p w:rsidR="00A24A89" w:rsidRPr="008A32C6" w:rsidRDefault="00A24A89" w:rsidP="00A24A89">
      <w:pPr>
        <w:spacing w:line="440" w:lineRule="exact"/>
        <w:ind w:firstLineChars="200" w:firstLine="480"/>
        <w:rPr>
          <w:rFonts w:ascii="华文仿宋" w:eastAsia="华文仿宋" w:hAnsi="华文仿宋"/>
          <w:sz w:val="24"/>
        </w:rPr>
      </w:pPr>
      <w:r w:rsidRPr="00A24A89">
        <w:rPr>
          <w:rFonts w:ascii="华文仿宋" w:eastAsia="华文仿宋" w:hAnsi="华文仿宋" w:cs="新宋体-18030" w:hint="eastAsia"/>
          <w:sz w:val="24"/>
        </w:rPr>
        <w:t>表</w:t>
      </w:r>
      <w:r w:rsidRPr="00A24A89">
        <w:rPr>
          <w:rFonts w:ascii="华文仿宋" w:eastAsia="华文仿宋" w:hAnsi="华文仿宋" w:cs="新宋体-18030"/>
          <w:sz w:val="24"/>
        </w:rPr>
        <w:t>4</w:t>
      </w:r>
      <w:r>
        <w:rPr>
          <w:rFonts w:ascii="仿宋_GB2312" w:eastAsia="仿宋_GB2312"/>
          <w:sz w:val="24"/>
        </w:rPr>
        <w:tab/>
      </w:r>
      <w:r>
        <w:rPr>
          <w:rFonts w:ascii="仿宋_GB2312" w:eastAsia="仿宋_GB2312"/>
          <w:sz w:val="24"/>
        </w:rPr>
        <w:tab/>
      </w:r>
      <w:r>
        <w:rPr>
          <w:rFonts w:ascii="仿宋_GB2312" w:eastAsia="仿宋_GB2312"/>
          <w:sz w:val="24"/>
        </w:rPr>
        <w:tab/>
      </w:r>
      <w:r>
        <w:rPr>
          <w:rFonts w:ascii="仿宋_GB2312" w:eastAsia="仿宋_GB2312"/>
          <w:sz w:val="24"/>
        </w:rPr>
        <w:tab/>
      </w:r>
      <w:r>
        <w:rPr>
          <w:rFonts w:ascii="仿宋_GB2312" w:eastAsia="仿宋_GB2312"/>
          <w:sz w:val="24"/>
        </w:rPr>
        <w:tab/>
      </w:r>
      <w:r w:rsidRPr="008A32C6">
        <w:rPr>
          <w:rFonts w:ascii="华文仿宋" w:eastAsia="华文仿宋" w:hAnsi="华文仿宋" w:hint="eastAsia"/>
          <w:b/>
          <w:sz w:val="24"/>
        </w:rPr>
        <w:t>油轮新订单情况</w:t>
      </w:r>
    </w:p>
    <w:p w:rsidR="00A24A89" w:rsidRDefault="00A24A89" w:rsidP="00A24A89">
      <w:pPr>
        <w:spacing w:line="360" w:lineRule="exact"/>
        <w:ind w:right="480" w:firstLineChars="200" w:firstLine="420"/>
        <w:jc w:val="right"/>
        <w:rPr>
          <w:rFonts w:ascii="华文仿宋" w:eastAsia="华文仿宋" w:hAnsi="华文仿宋"/>
          <w:szCs w:val="21"/>
        </w:rPr>
      </w:pPr>
      <w:r w:rsidRPr="007F26D0">
        <w:rPr>
          <w:rFonts w:ascii="华文仿宋" w:eastAsia="华文仿宋" w:hAnsi="华文仿宋" w:hint="eastAsia"/>
          <w:szCs w:val="21"/>
        </w:rPr>
        <w:t>单位：艘</w:t>
      </w:r>
      <w:r w:rsidRPr="007F26D0">
        <w:rPr>
          <w:rFonts w:ascii="华文仿宋" w:eastAsia="华文仿宋" w:hAnsi="华文仿宋"/>
          <w:szCs w:val="21"/>
        </w:rPr>
        <w:t>/</w:t>
      </w:r>
      <w:r w:rsidRPr="007F26D0">
        <w:rPr>
          <w:rFonts w:ascii="华文仿宋" w:eastAsia="华文仿宋" w:hAnsi="华文仿宋" w:hint="eastAsia"/>
          <w:szCs w:val="21"/>
        </w:rPr>
        <w:t>万</w:t>
      </w:r>
      <w:r>
        <w:rPr>
          <w:rFonts w:ascii="华文仿宋" w:eastAsia="华文仿宋" w:hAnsi="华文仿宋" w:hint="eastAsia"/>
          <w:szCs w:val="21"/>
        </w:rPr>
        <w:t>载重吨</w:t>
      </w:r>
    </w:p>
    <w:p w:rsidR="00C46107" w:rsidRDefault="00C46107" w:rsidP="00A24A89">
      <w:pPr>
        <w:spacing w:line="360" w:lineRule="exact"/>
        <w:ind w:right="480" w:firstLineChars="200" w:firstLine="420"/>
        <w:jc w:val="right"/>
        <w:rPr>
          <w:rFonts w:ascii="华文仿宋" w:eastAsia="华文仿宋" w:hAnsi="华文仿宋"/>
          <w:szCs w:val="21"/>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260"/>
        <w:gridCol w:w="1253"/>
        <w:gridCol w:w="1267"/>
        <w:gridCol w:w="1260"/>
        <w:gridCol w:w="1260"/>
        <w:gridCol w:w="1260"/>
      </w:tblGrid>
      <w:tr w:rsidR="00C46107" w:rsidTr="00C54CDF">
        <w:tc>
          <w:tcPr>
            <w:tcW w:w="1368" w:type="dxa"/>
            <w:shd w:val="clear" w:color="auto" w:fill="auto"/>
          </w:tcPr>
          <w:p w:rsidR="00C46107" w:rsidRPr="00D7219E" w:rsidRDefault="00C46107" w:rsidP="00C54CDF">
            <w:pPr>
              <w:jc w:val="center"/>
              <w:rPr>
                <w:rFonts w:ascii="宋体" w:hAnsi="宋体"/>
                <w:b/>
                <w:sz w:val="24"/>
              </w:rPr>
            </w:pPr>
            <w:r w:rsidRPr="00D7219E">
              <w:rPr>
                <w:rFonts w:ascii="宋体" w:hAnsi="宋体" w:hint="eastAsia"/>
                <w:b/>
                <w:sz w:val="24"/>
              </w:rPr>
              <w:t>船型</w:t>
            </w:r>
          </w:p>
        </w:tc>
        <w:tc>
          <w:tcPr>
            <w:tcW w:w="1260" w:type="dxa"/>
            <w:shd w:val="clear" w:color="auto" w:fill="auto"/>
          </w:tcPr>
          <w:p w:rsidR="00C46107" w:rsidRPr="00D7219E" w:rsidRDefault="00C46107" w:rsidP="00C54CDF">
            <w:pPr>
              <w:jc w:val="center"/>
              <w:rPr>
                <w:rFonts w:ascii="宋体" w:hAnsi="宋体"/>
                <w:b/>
                <w:sz w:val="24"/>
              </w:rPr>
            </w:pPr>
            <w:r w:rsidRPr="00D7219E">
              <w:rPr>
                <w:rFonts w:ascii="宋体" w:hAnsi="宋体" w:hint="eastAsia"/>
                <w:b/>
                <w:sz w:val="24"/>
              </w:rPr>
              <w:t>总量</w:t>
            </w:r>
          </w:p>
        </w:tc>
        <w:tc>
          <w:tcPr>
            <w:tcW w:w="1253" w:type="dxa"/>
            <w:shd w:val="clear" w:color="auto" w:fill="auto"/>
          </w:tcPr>
          <w:p w:rsidR="00C46107" w:rsidRPr="00D7219E" w:rsidRDefault="00C46107" w:rsidP="00C54CDF">
            <w:pPr>
              <w:jc w:val="center"/>
              <w:rPr>
                <w:rFonts w:ascii="宋体" w:hAnsi="宋体"/>
                <w:b/>
                <w:sz w:val="24"/>
              </w:rPr>
            </w:pPr>
            <w:r w:rsidRPr="00D7219E">
              <w:rPr>
                <w:rFonts w:ascii="宋体" w:hAnsi="宋体"/>
                <w:b/>
                <w:sz w:val="24"/>
              </w:rPr>
              <w:t>VLCC</w:t>
            </w:r>
          </w:p>
        </w:tc>
        <w:tc>
          <w:tcPr>
            <w:tcW w:w="1267" w:type="dxa"/>
            <w:shd w:val="clear" w:color="auto" w:fill="auto"/>
          </w:tcPr>
          <w:p w:rsidR="00C46107" w:rsidRPr="00D7219E" w:rsidRDefault="00C46107" w:rsidP="00C54CDF">
            <w:pPr>
              <w:jc w:val="center"/>
              <w:rPr>
                <w:rFonts w:ascii="宋体" w:hAnsi="宋体"/>
                <w:b/>
                <w:sz w:val="24"/>
              </w:rPr>
            </w:pPr>
            <w:smartTag w:uri="urn:schemas-microsoft-com:office:smarttags" w:element="place">
              <w:smartTag w:uri="urn:schemas-microsoft-com:office:smarttags" w:element="City">
                <w:r w:rsidRPr="00D7219E">
                  <w:rPr>
                    <w:rFonts w:ascii="宋体" w:hAnsi="宋体"/>
                    <w:b/>
                    <w:sz w:val="24"/>
                  </w:rPr>
                  <w:t>SUEZ</w:t>
                </w:r>
              </w:smartTag>
            </w:smartTag>
          </w:p>
        </w:tc>
        <w:tc>
          <w:tcPr>
            <w:tcW w:w="1260" w:type="dxa"/>
            <w:shd w:val="clear" w:color="auto" w:fill="auto"/>
          </w:tcPr>
          <w:p w:rsidR="00C46107" w:rsidRPr="00D7219E" w:rsidRDefault="00C46107" w:rsidP="00C54CDF">
            <w:pPr>
              <w:jc w:val="center"/>
              <w:rPr>
                <w:rFonts w:ascii="宋体" w:hAnsi="宋体"/>
                <w:b/>
                <w:sz w:val="24"/>
              </w:rPr>
            </w:pPr>
            <w:r w:rsidRPr="00D7219E">
              <w:rPr>
                <w:rFonts w:ascii="宋体" w:hAnsi="宋体"/>
                <w:b/>
                <w:sz w:val="24"/>
              </w:rPr>
              <w:t>AFRA</w:t>
            </w:r>
          </w:p>
        </w:tc>
        <w:tc>
          <w:tcPr>
            <w:tcW w:w="1260" w:type="dxa"/>
            <w:shd w:val="clear" w:color="auto" w:fill="auto"/>
          </w:tcPr>
          <w:p w:rsidR="00C46107" w:rsidRPr="00D7219E" w:rsidRDefault="00C46107" w:rsidP="00C54CDF">
            <w:pPr>
              <w:jc w:val="center"/>
              <w:rPr>
                <w:rFonts w:ascii="宋体" w:hAnsi="宋体"/>
                <w:b/>
                <w:sz w:val="24"/>
              </w:rPr>
            </w:pPr>
            <w:r w:rsidRPr="00D7219E">
              <w:rPr>
                <w:rFonts w:ascii="宋体" w:hAnsi="宋体"/>
                <w:b/>
                <w:sz w:val="24"/>
              </w:rPr>
              <w:t>PANA</w:t>
            </w:r>
          </w:p>
        </w:tc>
        <w:tc>
          <w:tcPr>
            <w:tcW w:w="1260" w:type="dxa"/>
            <w:shd w:val="clear" w:color="auto" w:fill="auto"/>
          </w:tcPr>
          <w:p w:rsidR="00C46107" w:rsidRPr="00D7219E" w:rsidRDefault="00C46107" w:rsidP="00C54CDF">
            <w:pPr>
              <w:jc w:val="center"/>
              <w:rPr>
                <w:rFonts w:ascii="宋体" w:hAnsi="宋体"/>
                <w:b/>
                <w:sz w:val="24"/>
              </w:rPr>
            </w:pPr>
            <w:r w:rsidRPr="00D7219E">
              <w:rPr>
                <w:rFonts w:ascii="宋体" w:hAnsi="宋体"/>
                <w:b/>
                <w:sz w:val="24"/>
              </w:rPr>
              <w:t>HANDY</w:t>
            </w:r>
          </w:p>
        </w:tc>
      </w:tr>
      <w:tr w:rsidR="00C46107" w:rsidRPr="00D7219E" w:rsidTr="00C54CDF">
        <w:trPr>
          <w:trHeight w:val="296"/>
        </w:trPr>
        <w:tc>
          <w:tcPr>
            <w:tcW w:w="1368" w:type="dxa"/>
            <w:shd w:val="clear" w:color="auto" w:fill="auto"/>
            <w:vAlign w:val="center"/>
          </w:tcPr>
          <w:p w:rsidR="00C46107" w:rsidRPr="005779CD" w:rsidRDefault="00C46107" w:rsidP="00C54CDF">
            <w:pPr>
              <w:jc w:val="center"/>
              <w:rPr>
                <w:rFonts w:ascii="华文仿宋" w:eastAsia="华文仿宋" w:hAnsi="华文仿宋"/>
                <w:szCs w:val="21"/>
              </w:rPr>
            </w:pPr>
            <w:r w:rsidRPr="005779CD">
              <w:rPr>
                <w:rFonts w:ascii="华文仿宋" w:eastAsia="华文仿宋" w:hAnsi="华文仿宋" w:hint="eastAsia"/>
                <w:szCs w:val="21"/>
              </w:rPr>
              <w:t>201</w:t>
            </w:r>
            <w:r>
              <w:rPr>
                <w:rFonts w:ascii="华文仿宋" w:eastAsia="华文仿宋" w:hAnsi="华文仿宋" w:hint="eastAsia"/>
                <w:szCs w:val="21"/>
              </w:rPr>
              <w:t>4</w:t>
            </w:r>
            <w:r w:rsidRPr="005779CD">
              <w:rPr>
                <w:rFonts w:ascii="华文仿宋" w:eastAsia="华文仿宋" w:hAnsi="华文仿宋" w:hint="eastAsia"/>
                <w:szCs w:val="21"/>
              </w:rPr>
              <w:t>年</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338/2833.6</w:t>
            </w:r>
          </w:p>
        </w:tc>
        <w:tc>
          <w:tcPr>
            <w:tcW w:w="1253"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32/976.9</w:t>
            </w:r>
          </w:p>
        </w:tc>
        <w:tc>
          <w:tcPr>
            <w:tcW w:w="1267"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44/691.8</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28/313.3</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28/205.5</w:t>
            </w:r>
          </w:p>
        </w:tc>
        <w:tc>
          <w:tcPr>
            <w:tcW w:w="1260" w:type="dxa"/>
            <w:shd w:val="clear" w:color="auto" w:fill="auto"/>
            <w:vAlign w:val="center"/>
          </w:tcPr>
          <w:p w:rsidR="00C46107" w:rsidRPr="00C46107" w:rsidRDefault="00C46107" w:rsidP="00C54CDF">
            <w:pPr>
              <w:ind w:right="75"/>
              <w:jc w:val="center"/>
              <w:rPr>
                <w:rFonts w:ascii="华文仿宋" w:eastAsia="华文仿宋" w:hAnsi="华文仿宋"/>
                <w:szCs w:val="21"/>
              </w:rPr>
            </w:pPr>
            <w:r w:rsidRPr="00C46107">
              <w:rPr>
                <w:rFonts w:ascii="华文仿宋" w:eastAsia="华文仿宋" w:hAnsi="华文仿宋" w:hint="eastAsia"/>
                <w:szCs w:val="21"/>
              </w:rPr>
              <w:t>206/646.1</w:t>
            </w:r>
          </w:p>
        </w:tc>
      </w:tr>
      <w:tr w:rsidR="00C46107" w:rsidRPr="00D7219E" w:rsidTr="00C54CDF">
        <w:tc>
          <w:tcPr>
            <w:tcW w:w="1368" w:type="dxa"/>
            <w:shd w:val="clear" w:color="auto" w:fill="auto"/>
            <w:vAlign w:val="center"/>
          </w:tcPr>
          <w:p w:rsidR="00C46107" w:rsidRPr="005779CD" w:rsidRDefault="00C46107" w:rsidP="00C54CDF">
            <w:pPr>
              <w:jc w:val="center"/>
              <w:rPr>
                <w:rFonts w:ascii="华文仿宋" w:eastAsia="华文仿宋" w:hAnsi="华文仿宋"/>
                <w:szCs w:val="21"/>
              </w:rPr>
            </w:pPr>
            <w:r w:rsidRPr="005779CD">
              <w:rPr>
                <w:rFonts w:ascii="华文仿宋" w:eastAsia="华文仿宋" w:hAnsi="华文仿宋" w:hint="eastAsia"/>
                <w:szCs w:val="21"/>
              </w:rPr>
              <w:t>201</w:t>
            </w:r>
            <w:r>
              <w:rPr>
                <w:rFonts w:ascii="华文仿宋" w:eastAsia="华文仿宋" w:hAnsi="华文仿宋" w:hint="eastAsia"/>
                <w:szCs w:val="21"/>
              </w:rPr>
              <w:t>5</w:t>
            </w:r>
            <w:r w:rsidRPr="005779CD">
              <w:rPr>
                <w:rFonts w:ascii="华文仿宋" w:eastAsia="华文仿宋" w:hAnsi="华文仿宋" w:hint="eastAsia"/>
                <w:szCs w:val="21"/>
              </w:rPr>
              <w:t>年</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485/5338.7</w:t>
            </w:r>
          </w:p>
        </w:tc>
        <w:tc>
          <w:tcPr>
            <w:tcW w:w="1253"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72/2222.6</w:t>
            </w:r>
          </w:p>
        </w:tc>
        <w:tc>
          <w:tcPr>
            <w:tcW w:w="1267"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59/927.1</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101/1142.1</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44/323.7</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209/723.1</w:t>
            </w:r>
          </w:p>
        </w:tc>
      </w:tr>
      <w:tr w:rsidR="00C46107" w:rsidRPr="00D7219E" w:rsidTr="00C54CDF">
        <w:tc>
          <w:tcPr>
            <w:tcW w:w="1368" w:type="dxa"/>
            <w:shd w:val="clear" w:color="auto" w:fill="auto"/>
            <w:vAlign w:val="center"/>
          </w:tcPr>
          <w:p w:rsidR="00C46107" w:rsidRPr="005779CD" w:rsidRDefault="00C46107" w:rsidP="00C54CDF">
            <w:pPr>
              <w:jc w:val="center"/>
              <w:rPr>
                <w:rFonts w:ascii="华文仿宋" w:eastAsia="华文仿宋" w:hAnsi="华文仿宋"/>
                <w:szCs w:val="21"/>
              </w:rPr>
            </w:pPr>
            <w:r w:rsidRPr="005779CD">
              <w:rPr>
                <w:rFonts w:ascii="华文仿宋" w:eastAsia="华文仿宋" w:hAnsi="华文仿宋" w:hint="eastAsia"/>
                <w:szCs w:val="21"/>
              </w:rPr>
              <w:t>201</w:t>
            </w:r>
            <w:r>
              <w:rPr>
                <w:rFonts w:ascii="华文仿宋" w:eastAsia="华文仿宋" w:hAnsi="华文仿宋" w:hint="eastAsia"/>
                <w:szCs w:val="21"/>
              </w:rPr>
              <w:t>6</w:t>
            </w:r>
            <w:r w:rsidRPr="005779CD">
              <w:rPr>
                <w:rFonts w:ascii="华文仿宋" w:eastAsia="华文仿宋" w:hAnsi="华文仿宋" w:hint="eastAsia"/>
                <w:szCs w:val="21"/>
              </w:rPr>
              <w:t>年</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72/916.5</w:t>
            </w:r>
          </w:p>
        </w:tc>
        <w:tc>
          <w:tcPr>
            <w:tcW w:w="1253"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14/436.8</w:t>
            </w:r>
          </w:p>
        </w:tc>
        <w:tc>
          <w:tcPr>
            <w:tcW w:w="1267"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14/221.4</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11/125.7</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4/30.2</w:t>
            </w:r>
          </w:p>
        </w:tc>
        <w:tc>
          <w:tcPr>
            <w:tcW w:w="1260" w:type="dxa"/>
            <w:shd w:val="clear" w:color="auto" w:fill="auto"/>
            <w:vAlign w:val="center"/>
          </w:tcPr>
          <w:p w:rsidR="00C46107" w:rsidRPr="00C46107" w:rsidRDefault="00C46107" w:rsidP="00C54CDF">
            <w:pPr>
              <w:jc w:val="center"/>
              <w:rPr>
                <w:rFonts w:ascii="华文仿宋" w:eastAsia="华文仿宋" w:hAnsi="华文仿宋"/>
                <w:szCs w:val="21"/>
              </w:rPr>
            </w:pPr>
            <w:r w:rsidRPr="00C46107">
              <w:rPr>
                <w:rFonts w:ascii="华文仿宋" w:eastAsia="华文仿宋" w:hAnsi="华文仿宋" w:hint="eastAsia"/>
                <w:szCs w:val="21"/>
              </w:rPr>
              <w:t>30/102.4</w:t>
            </w:r>
          </w:p>
        </w:tc>
      </w:tr>
    </w:tbl>
    <w:p w:rsidR="008C1B1F" w:rsidRDefault="008C1B1F" w:rsidP="008C1B1F">
      <w:pPr>
        <w:spacing w:line="360" w:lineRule="exact"/>
        <w:ind w:firstLineChars="200" w:firstLine="420"/>
        <w:rPr>
          <w:rFonts w:ascii="华文仿宋" w:eastAsia="华文仿宋" w:hAnsi="华文仿宋" w:cs="新宋体-18030"/>
          <w:szCs w:val="21"/>
        </w:rPr>
      </w:pPr>
      <w:r w:rsidRPr="009600F6">
        <w:rPr>
          <w:rFonts w:ascii="华文仿宋" w:eastAsia="华文仿宋" w:hAnsi="华文仿宋" w:cs="新宋体-18030" w:hint="eastAsia"/>
          <w:szCs w:val="21"/>
        </w:rPr>
        <w:t>（</w:t>
      </w:r>
      <w:r>
        <w:rPr>
          <w:rFonts w:ascii="华文仿宋" w:eastAsia="华文仿宋" w:hAnsi="华文仿宋" w:cs="新宋体-18030" w:hint="eastAsia"/>
          <w:szCs w:val="21"/>
        </w:rPr>
        <w:t>资料来源：克拉克森</w:t>
      </w:r>
      <w:r w:rsidRPr="009600F6">
        <w:rPr>
          <w:rFonts w:ascii="华文仿宋" w:eastAsia="华文仿宋" w:hAnsi="华文仿宋" w:cs="新宋体-18030" w:hint="eastAsia"/>
          <w:szCs w:val="21"/>
        </w:rPr>
        <w:t>）</w:t>
      </w:r>
    </w:p>
    <w:p w:rsidR="00854CC7" w:rsidRPr="00DE52AB" w:rsidRDefault="00854CC7" w:rsidP="00DE52AB">
      <w:pPr>
        <w:pStyle w:val="Default"/>
        <w:spacing w:line="440" w:lineRule="exact"/>
        <w:ind w:firstLineChars="200" w:firstLine="480"/>
        <w:rPr>
          <w:rFonts w:ascii="华文仿宋" w:eastAsia="华文仿宋" w:hAnsi="华文仿宋"/>
          <w:color w:val="auto"/>
          <w:kern w:val="2"/>
        </w:rPr>
      </w:pPr>
    </w:p>
    <w:p w:rsidR="00DE52AB" w:rsidRPr="00DE52AB" w:rsidRDefault="00DE52AB" w:rsidP="00DE52AB">
      <w:pPr>
        <w:pStyle w:val="Default"/>
        <w:spacing w:line="440" w:lineRule="exact"/>
        <w:ind w:firstLineChars="200" w:firstLine="480"/>
        <w:rPr>
          <w:rFonts w:ascii="华文仿宋" w:eastAsia="华文仿宋" w:hAnsi="华文仿宋"/>
          <w:color w:val="auto"/>
          <w:kern w:val="2"/>
        </w:rPr>
      </w:pPr>
      <w:r w:rsidRPr="00DE52AB">
        <w:rPr>
          <w:rFonts w:ascii="华文仿宋" w:eastAsia="华文仿宋" w:hAnsi="华文仿宋"/>
          <w:color w:val="auto"/>
          <w:kern w:val="2"/>
        </w:rPr>
        <w:t>201</w:t>
      </w:r>
      <w:r w:rsidRPr="00DE52AB">
        <w:rPr>
          <w:rFonts w:ascii="华文仿宋" w:eastAsia="华文仿宋" w:hAnsi="华文仿宋" w:hint="eastAsia"/>
          <w:color w:val="auto"/>
          <w:kern w:val="2"/>
        </w:rPr>
        <w:t>6</w:t>
      </w:r>
      <w:r w:rsidRPr="00DE52AB">
        <w:rPr>
          <w:rFonts w:ascii="华文仿宋" w:eastAsia="华文仿宋" w:hAnsi="华文仿宋"/>
          <w:color w:val="auto"/>
          <w:kern w:val="2"/>
        </w:rPr>
        <w:t>年</w:t>
      </w:r>
      <w:r w:rsidRPr="00DE52AB">
        <w:rPr>
          <w:rFonts w:ascii="华文仿宋" w:eastAsia="华文仿宋" w:hAnsi="华文仿宋" w:hint="eastAsia"/>
          <w:color w:val="auto"/>
          <w:kern w:val="2"/>
        </w:rPr>
        <w:t>油轮新订单量同比大幅度减少，全年万吨以上的油轮新订单总数仅72艘，916.5万载重吨，艘数同比下降85.15</w:t>
      </w:r>
      <w:r w:rsidRPr="00DE52AB">
        <w:rPr>
          <w:rFonts w:ascii="华文仿宋" w:eastAsia="华文仿宋" w:hAnsi="华文仿宋"/>
          <w:color w:val="auto"/>
          <w:kern w:val="2"/>
        </w:rPr>
        <w:t>%</w:t>
      </w:r>
      <w:r w:rsidRPr="00DE52AB">
        <w:rPr>
          <w:rFonts w:ascii="华文仿宋" w:eastAsia="华文仿宋" w:hAnsi="华文仿宋" w:hint="eastAsia"/>
          <w:color w:val="auto"/>
          <w:kern w:val="2"/>
        </w:rPr>
        <w:t>，吨位同比下降82.83</w:t>
      </w:r>
      <w:r w:rsidRPr="00DE52AB">
        <w:rPr>
          <w:rFonts w:ascii="华文仿宋" w:eastAsia="华文仿宋" w:hAnsi="华文仿宋"/>
          <w:color w:val="auto"/>
          <w:kern w:val="2"/>
        </w:rPr>
        <w:t>%</w:t>
      </w:r>
      <w:r w:rsidRPr="00DE52AB">
        <w:rPr>
          <w:rFonts w:ascii="华文仿宋" w:eastAsia="华文仿宋" w:hAnsi="华文仿宋" w:hint="eastAsia"/>
          <w:color w:val="auto"/>
          <w:kern w:val="2"/>
        </w:rPr>
        <w:t>，其中VLCC新订单同比减少58艘，</w:t>
      </w:r>
      <w:r w:rsidRPr="00DE52AB">
        <w:rPr>
          <w:rFonts w:ascii="华文仿宋" w:eastAsia="华文仿宋" w:hAnsi="华文仿宋"/>
          <w:color w:val="auto"/>
          <w:kern w:val="2"/>
        </w:rPr>
        <w:t>SUEZMAX</w:t>
      </w:r>
      <w:r w:rsidRPr="00DE52AB">
        <w:rPr>
          <w:rFonts w:ascii="华文仿宋" w:eastAsia="华文仿宋" w:hAnsi="华文仿宋" w:hint="eastAsia"/>
          <w:color w:val="auto"/>
          <w:kern w:val="2"/>
        </w:rPr>
        <w:t>新订单减少45艘，AFRAMAX新订单减少90艘，PANAMAX新订单减少40艘，HANDY型油轮新订单减少179艘。市场严寒，新造</w:t>
      </w:r>
      <w:r w:rsidRPr="00DE52AB">
        <w:rPr>
          <w:rFonts w:ascii="华文仿宋" w:eastAsia="华文仿宋" w:hAnsi="华文仿宋" w:hint="eastAsia"/>
          <w:color w:val="auto"/>
          <w:kern w:val="2"/>
        </w:rPr>
        <w:lastRenderedPageBreak/>
        <w:t>船价格也一路下跌，其中</w:t>
      </w:r>
      <w:r w:rsidRPr="00DE52AB">
        <w:rPr>
          <w:rFonts w:ascii="华文仿宋" w:eastAsia="华文仿宋" w:hAnsi="华文仿宋"/>
          <w:color w:val="auto"/>
          <w:kern w:val="2"/>
        </w:rPr>
        <w:t>VLCC</w:t>
      </w:r>
      <w:r w:rsidRPr="00DE52AB">
        <w:rPr>
          <w:rFonts w:ascii="华文仿宋" w:eastAsia="华文仿宋" w:hAnsi="华文仿宋" w:hint="eastAsia"/>
          <w:color w:val="auto"/>
          <w:kern w:val="2"/>
        </w:rPr>
        <w:t>新船造价由上年底的9350万美元，降至8450万美元；</w:t>
      </w:r>
      <w:r w:rsidRPr="00DE52AB">
        <w:rPr>
          <w:rFonts w:ascii="华文仿宋" w:eastAsia="华文仿宋" w:hAnsi="华文仿宋"/>
          <w:color w:val="auto"/>
          <w:kern w:val="2"/>
        </w:rPr>
        <w:t>SUEZMAX</w:t>
      </w:r>
      <w:r w:rsidRPr="00DE52AB">
        <w:rPr>
          <w:rFonts w:ascii="华文仿宋" w:eastAsia="华文仿宋" w:hAnsi="华文仿宋" w:hint="eastAsia"/>
          <w:color w:val="auto"/>
          <w:kern w:val="2"/>
        </w:rPr>
        <w:t>新船造价由上年底的6300万美元，降至5450万美元；</w:t>
      </w:r>
      <w:r w:rsidRPr="00DE52AB">
        <w:rPr>
          <w:rFonts w:ascii="华文仿宋" w:eastAsia="华文仿宋" w:hAnsi="华文仿宋"/>
          <w:color w:val="auto"/>
          <w:kern w:val="2"/>
        </w:rPr>
        <w:t>AFRAMAX</w:t>
      </w:r>
      <w:r w:rsidRPr="00DE52AB">
        <w:rPr>
          <w:rFonts w:ascii="华文仿宋" w:eastAsia="华文仿宋" w:hAnsi="华文仿宋" w:hint="eastAsia"/>
          <w:color w:val="auto"/>
          <w:kern w:val="2"/>
        </w:rPr>
        <w:t>新船造价由上年底的5200万美元，降至4450万美元；PANAMAX新船造价由上年底的4500万美元，降至4100万美元；MR新船造价由上年底的3550万美元，降至3250万美元。</w:t>
      </w:r>
    </w:p>
    <w:p w:rsidR="00DE52AB" w:rsidRPr="00DE52AB" w:rsidRDefault="00DE52AB" w:rsidP="00DE52AB">
      <w:pPr>
        <w:pStyle w:val="Default"/>
        <w:spacing w:line="440" w:lineRule="exact"/>
        <w:ind w:firstLineChars="200" w:firstLine="480"/>
        <w:rPr>
          <w:rFonts w:ascii="华文仿宋" w:eastAsia="华文仿宋" w:hAnsi="华文仿宋"/>
          <w:color w:val="auto"/>
          <w:kern w:val="2"/>
        </w:rPr>
      </w:pPr>
    </w:p>
    <w:p w:rsidR="00A723B2" w:rsidRPr="005E0643" w:rsidRDefault="00A723B2" w:rsidP="000C2822">
      <w:pPr>
        <w:numPr>
          <w:ilvl w:val="0"/>
          <w:numId w:val="19"/>
        </w:numPr>
        <w:spacing w:beforeLines="70" w:afterLines="70" w:line="440" w:lineRule="exact"/>
        <w:rPr>
          <w:rFonts w:ascii="华文仿宋" w:eastAsia="华文仿宋" w:hAnsi="华文仿宋"/>
          <w:b/>
          <w:sz w:val="24"/>
        </w:rPr>
      </w:pPr>
      <w:r w:rsidRPr="005E0643">
        <w:rPr>
          <w:rFonts w:ascii="华文仿宋" w:eastAsia="华文仿宋" w:hAnsi="华文仿宋" w:hint="eastAsia"/>
          <w:b/>
          <w:sz w:val="24"/>
        </w:rPr>
        <w:t>二手油轮</w:t>
      </w:r>
      <w:r>
        <w:rPr>
          <w:rFonts w:ascii="华文仿宋" w:eastAsia="华文仿宋" w:hAnsi="华文仿宋" w:hint="eastAsia"/>
          <w:b/>
          <w:sz w:val="24"/>
        </w:rPr>
        <w:t>市场</w:t>
      </w:r>
      <w:r w:rsidR="00B337D1">
        <w:rPr>
          <w:rFonts w:ascii="华文仿宋" w:eastAsia="华文仿宋" w:hAnsi="华文仿宋" w:hint="eastAsia"/>
          <w:b/>
          <w:sz w:val="24"/>
        </w:rPr>
        <w:t>成交减少</w:t>
      </w:r>
      <w:r>
        <w:rPr>
          <w:rFonts w:ascii="华文仿宋" w:eastAsia="华文仿宋" w:hAnsi="华文仿宋" w:hint="eastAsia"/>
          <w:b/>
          <w:sz w:val="24"/>
        </w:rPr>
        <w:t>，</w:t>
      </w:r>
      <w:r w:rsidR="009945B0">
        <w:rPr>
          <w:rFonts w:ascii="华文仿宋" w:eastAsia="华文仿宋" w:hAnsi="华文仿宋" w:hint="eastAsia"/>
          <w:b/>
          <w:sz w:val="24"/>
        </w:rPr>
        <w:t>油轮资产减值</w:t>
      </w:r>
      <w:r w:rsidRPr="005E0643">
        <w:rPr>
          <w:rFonts w:ascii="华文仿宋" w:eastAsia="华文仿宋" w:hAnsi="华文仿宋" w:hint="eastAsia"/>
          <w:b/>
          <w:sz w:val="24"/>
        </w:rPr>
        <w:t>。</w:t>
      </w:r>
    </w:p>
    <w:p w:rsidR="00B371F4" w:rsidRPr="00B371F4" w:rsidRDefault="005F4783" w:rsidP="00B371F4">
      <w:pPr>
        <w:autoSpaceDE w:val="0"/>
        <w:autoSpaceDN w:val="0"/>
        <w:adjustRightInd w:val="0"/>
        <w:spacing w:line="440" w:lineRule="exact"/>
        <w:ind w:firstLineChars="200" w:firstLine="480"/>
        <w:jc w:val="left"/>
        <w:rPr>
          <w:rFonts w:ascii="华文仿宋" w:eastAsia="华文仿宋" w:hAnsi="华文仿宋"/>
          <w:sz w:val="24"/>
        </w:rPr>
      </w:pPr>
      <w:r>
        <w:rPr>
          <w:rFonts w:ascii="华文仿宋" w:eastAsia="华文仿宋" w:hAnsi="华文仿宋" w:hint="eastAsia"/>
          <w:sz w:val="24"/>
        </w:rPr>
        <w:t>油轮运输市场的降温迅速波及油轮二手市场，</w:t>
      </w:r>
      <w:r w:rsidR="005B4109">
        <w:rPr>
          <w:rFonts w:ascii="华文仿宋" w:eastAsia="华文仿宋" w:hAnsi="华文仿宋" w:hint="eastAsia"/>
          <w:sz w:val="24"/>
        </w:rPr>
        <w:t>201</w:t>
      </w:r>
      <w:r w:rsidR="00B40774">
        <w:rPr>
          <w:rFonts w:ascii="华文仿宋" w:eastAsia="华文仿宋" w:hAnsi="华文仿宋" w:hint="eastAsia"/>
          <w:sz w:val="24"/>
        </w:rPr>
        <w:t>6</w:t>
      </w:r>
      <w:r w:rsidR="005B4109">
        <w:rPr>
          <w:rFonts w:ascii="华文仿宋" w:eastAsia="华文仿宋" w:hAnsi="华文仿宋" w:hint="eastAsia"/>
          <w:sz w:val="24"/>
        </w:rPr>
        <w:t>年油轮二手市场的成交量同比</w:t>
      </w:r>
      <w:r w:rsidR="00B40774">
        <w:rPr>
          <w:rFonts w:ascii="华文仿宋" w:eastAsia="华文仿宋" w:hAnsi="华文仿宋" w:hint="eastAsia"/>
          <w:sz w:val="24"/>
        </w:rPr>
        <w:t>亦呈大幅度</w:t>
      </w:r>
      <w:r w:rsidR="005B4109">
        <w:rPr>
          <w:rFonts w:ascii="华文仿宋" w:eastAsia="华文仿宋" w:hAnsi="华文仿宋" w:hint="eastAsia"/>
          <w:sz w:val="24"/>
        </w:rPr>
        <w:t>下降，</w:t>
      </w:r>
      <w:r w:rsidR="00F53A28">
        <w:rPr>
          <w:rFonts w:ascii="华文仿宋" w:eastAsia="华文仿宋" w:hAnsi="华文仿宋" w:hint="eastAsia"/>
          <w:sz w:val="24"/>
        </w:rPr>
        <w:t>总二手交易量和去年同期相比，下降28.43%，全年</w:t>
      </w:r>
      <w:r w:rsidR="00C77B68">
        <w:rPr>
          <w:rFonts w:ascii="华文仿宋" w:eastAsia="华文仿宋" w:hAnsi="华文仿宋" w:hint="eastAsia"/>
          <w:sz w:val="24"/>
        </w:rPr>
        <w:t>二手油轮价格</w:t>
      </w:r>
      <w:r w:rsidR="00F53A28">
        <w:rPr>
          <w:rFonts w:ascii="华文仿宋" w:eastAsia="华文仿宋" w:hAnsi="华文仿宋" w:hint="eastAsia"/>
          <w:sz w:val="24"/>
        </w:rPr>
        <w:t>也是</w:t>
      </w:r>
      <w:r w:rsidR="00501628">
        <w:rPr>
          <w:rFonts w:ascii="华文仿宋" w:eastAsia="华文仿宋" w:hAnsi="华文仿宋" w:hint="eastAsia"/>
          <w:sz w:val="24"/>
        </w:rPr>
        <w:t>一路狂跌</w:t>
      </w:r>
      <w:r w:rsidR="00A723B2">
        <w:rPr>
          <w:rFonts w:ascii="华文仿宋" w:eastAsia="华文仿宋" w:hAnsi="华文仿宋" w:hint="eastAsia"/>
          <w:sz w:val="24"/>
        </w:rPr>
        <w:t>。</w:t>
      </w:r>
      <w:r w:rsidR="00A723B2" w:rsidRPr="006F4BE7">
        <w:rPr>
          <w:rFonts w:ascii="华文仿宋" w:eastAsia="华文仿宋" w:hAnsi="华文仿宋" w:hint="eastAsia"/>
          <w:sz w:val="24"/>
        </w:rPr>
        <w:t>5年船龄船</w:t>
      </w:r>
      <w:r w:rsidR="00A723B2">
        <w:rPr>
          <w:rFonts w:ascii="华文仿宋" w:eastAsia="华文仿宋" w:hAnsi="华文仿宋" w:hint="eastAsia"/>
          <w:sz w:val="24"/>
        </w:rPr>
        <w:t>的</w:t>
      </w:r>
      <w:r w:rsidR="00A723B2" w:rsidRPr="006F4BE7">
        <w:rPr>
          <w:rFonts w:ascii="华文仿宋" w:eastAsia="华文仿宋" w:hAnsi="华文仿宋" w:hint="eastAsia"/>
          <w:sz w:val="24"/>
        </w:rPr>
        <w:t>VLCC、SUEZMAX、AFRAMAX</w:t>
      </w:r>
      <w:r w:rsidR="00E86F5E">
        <w:rPr>
          <w:rFonts w:ascii="华文仿宋" w:eastAsia="华文仿宋" w:hAnsi="华文仿宋" w:hint="eastAsia"/>
          <w:sz w:val="24"/>
        </w:rPr>
        <w:t>、</w:t>
      </w:r>
      <w:r w:rsidR="00A723B2" w:rsidRPr="006F4BE7">
        <w:rPr>
          <w:rFonts w:ascii="华文仿宋" w:eastAsia="华文仿宋" w:hAnsi="华文仿宋" w:hint="eastAsia"/>
          <w:sz w:val="24"/>
        </w:rPr>
        <w:t>PANAMAX</w:t>
      </w:r>
      <w:r w:rsidR="00E86F5E">
        <w:rPr>
          <w:rFonts w:ascii="华文仿宋" w:eastAsia="华文仿宋" w:hAnsi="华文仿宋" w:hint="eastAsia"/>
          <w:sz w:val="24"/>
        </w:rPr>
        <w:t>以及MR</w:t>
      </w:r>
      <w:r w:rsidR="00A723B2">
        <w:rPr>
          <w:rFonts w:ascii="华文仿宋" w:eastAsia="华文仿宋" w:hAnsi="华文仿宋" w:hint="eastAsia"/>
          <w:sz w:val="24"/>
        </w:rPr>
        <w:t>型油轮的二手价格</w:t>
      </w:r>
      <w:r w:rsidR="00E86F5E">
        <w:rPr>
          <w:rFonts w:ascii="华文仿宋" w:eastAsia="华文仿宋" w:hAnsi="华文仿宋" w:hint="eastAsia"/>
          <w:sz w:val="24"/>
        </w:rPr>
        <w:t>和年初相比变动幅度分别为-</w:t>
      </w:r>
      <w:r w:rsidR="00F53A28">
        <w:rPr>
          <w:rFonts w:ascii="华文仿宋" w:eastAsia="华文仿宋" w:hAnsi="华文仿宋" w:hint="eastAsia"/>
          <w:sz w:val="24"/>
        </w:rPr>
        <w:t>25.00</w:t>
      </w:r>
      <w:r w:rsidR="00A723B2">
        <w:rPr>
          <w:rFonts w:ascii="华文仿宋" w:eastAsia="华文仿宋" w:hAnsi="华文仿宋" w:hint="eastAsia"/>
          <w:sz w:val="24"/>
        </w:rPr>
        <w:t>%、</w:t>
      </w:r>
      <w:r w:rsidR="00F53A28">
        <w:rPr>
          <w:rFonts w:ascii="华文仿宋" w:eastAsia="华文仿宋" w:hAnsi="华文仿宋" w:hint="eastAsia"/>
          <w:sz w:val="24"/>
        </w:rPr>
        <w:t>-32.20</w:t>
      </w:r>
      <w:r w:rsidR="00A723B2">
        <w:rPr>
          <w:rFonts w:ascii="华文仿宋" w:eastAsia="华文仿宋" w:hAnsi="华文仿宋" w:hint="eastAsia"/>
          <w:sz w:val="24"/>
        </w:rPr>
        <w:t>%、</w:t>
      </w:r>
      <w:r w:rsidR="00F53A28">
        <w:rPr>
          <w:rFonts w:ascii="华文仿宋" w:eastAsia="华文仿宋" w:hAnsi="华文仿宋" w:hint="eastAsia"/>
          <w:sz w:val="24"/>
        </w:rPr>
        <w:t>-35.56</w:t>
      </w:r>
      <w:r w:rsidR="00A723B2">
        <w:rPr>
          <w:rFonts w:ascii="华文仿宋" w:eastAsia="华文仿宋" w:hAnsi="华文仿宋" w:hint="eastAsia"/>
          <w:sz w:val="24"/>
        </w:rPr>
        <w:t>%</w:t>
      </w:r>
      <w:r w:rsidR="00E86F5E">
        <w:rPr>
          <w:rFonts w:ascii="华文仿宋" w:eastAsia="华文仿宋" w:hAnsi="华文仿宋" w:hint="eastAsia"/>
          <w:sz w:val="24"/>
        </w:rPr>
        <w:t>、-</w:t>
      </w:r>
      <w:r w:rsidR="00F53A28">
        <w:rPr>
          <w:rFonts w:ascii="华文仿宋" w:eastAsia="华文仿宋" w:hAnsi="华文仿宋" w:hint="eastAsia"/>
          <w:sz w:val="24"/>
        </w:rPr>
        <w:t>24.32</w:t>
      </w:r>
      <w:r w:rsidR="00E86F5E">
        <w:rPr>
          <w:rFonts w:ascii="华文仿宋" w:eastAsia="华文仿宋" w:hAnsi="华文仿宋" w:hint="eastAsia"/>
          <w:sz w:val="24"/>
        </w:rPr>
        <w:t>%</w:t>
      </w:r>
      <w:r w:rsidR="00C77B68">
        <w:rPr>
          <w:rFonts w:ascii="华文仿宋" w:eastAsia="华文仿宋" w:hAnsi="华文仿宋" w:hint="eastAsia"/>
          <w:sz w:val="24"/>
        </w:rPr>
        <w:t>和</w:t>
      </w:r>
      <w:r w:rsidR="00F53A28">
        <w:rPr>
          <w:rFonts w:ascii="华文仿宋" w:eastAsia="华文仿宋" w:hAnsi="华文仿宋" w:hint="eastAsia"/>
          <w:sz w:val="24"/>
        </w:rPr>
        <w:t>-24.14</w:t>
      </w:r>
      <w:r w:rsidR="00A723B2">
        <w:rPr>
          <w:rFonts w:ascii="华文仿宋" w:eastAsia="华文仿宋" w:hAnsi="华文仿宋" w:hint="eastAsia"/>
          <w:sz w:val="24"/>
        </w:rPr>
        <w:t>%。</w:t>
      </w:r>
      <w:r w:rsidR="00A723B2">
        <w:rPr>
          <w:rFonts w:ascii="华文仿宋" w:eastAsia="华文仿宋" w:hAnsi="华文仿宋"/>
          <w:sz w:val="24"/>
        </w:rPr>
        <w:t>201</w:t>
      </w:r>
      <w:r w:rsidR="00E510B3">
        <w:rPr>
          <w:rFonts w:ascii="华文仿宋" w:eastAsia="华文仿宋" w:hAnsi="华文仿宋" w:hint="eastAsia"/>
          <w:sz w:val="24"/>
        </w:rPr>
        <w:t>6</w:t>
      </w:r>
      <w:r w:rsidR="00A723B2">
        <w:rPr>
          <w:rFonts w:ascii="华文仿宋" w:eastAsia="华文仿宋" w:hAnsi="华文仿宋" w:hint="eastAsia"/>
          <w:sz w:val="24"/>
        </w:rPr>
        <w:t>年全年</w:t>
      </w:r>
      <w:r w:rsidR="00A723B2">
        <w:rPr>
          <w:rFonts w:ascii="华文仿宋" w:eastAsia="华文仿宋" w:hAnsi="华文仿宋"/>
          <w:sz w:val="24"/>
        </w:rPr>
        <w:t>VLCC</w:t>
      </w:r>
      <w:r w:rsidR="00A723B2">
        <w:rPr>
          <w:rFonts w:ascii="华文仿宋" w:eastAsia="华文仿宋" w:hAnsi="华文仿宋" w:hint="eastAsia"/>
          <w:sz w:val="24"/>
        </w:rPr>
        <w:t>型</w:t>
      </w:r>
      <w:r w:rsidR="00DD2DCD">
        <w:rPr>
          <w:rFonts w:ascii="华文仿宋" w:eastAsia="华文仿宋" w:hAnsi="华文仿宋" w:hint="eastAsia"/>
          <w:sz w:val="24"/>
        </w:rPr>
        <w:t>二手</w:t>
      </w:r>
      <w:r w:rsidR="00A723B2">
        <w:rPr>
          <w:rFonts w:ascii="华文仿宋" w:eastAsia="华文仿宋" w:hAnsi="华文仿宋" w:hint="eastAsia"/>
          <w:sz w:val="24"/>
        </w:rPr>
        <w:t>船舶共成交</w:t>
      </w:r>
      <w:r w:rsidR="00E510B3">
        <w:rPr>
          <w:rFonts w:ascii="华文仿宋" w:eastAsia="华文仿宋" w:hAnsi="华文仿宋" w:hint="eastAsia"/>
          <w:sz w:val="24"/>
        </w:rPr>
        <w:t>22</w:t>
      </w:r>
      <w:r w:rsidR="00A723B2">
        <w:rPr>
          <w:rFonts w:ascii="华文仿宋" w:eastAsia="华文仿宋" w:hAnsi="华文仿宋" w:hint="eastAsia"/>
          <w:sz w:val="24"/>
        </w:rPr>
        <w:t>艘，同比</w:t>
      </w:r>
      <w:r w:rsidR="0019655A">
        <w:rPr>
          <w:rFonts w:ascii="华文仿宋" w:eastAsia="华文仿宋" w:hAnsi="华文仿宋" w:hint="eastAsia"/>
          <w:sz w:val="24"/>
        </w:rPr>
        <w:t>减少</w:t>
      </w:r>
      <w:r w:rsidR="00E510B3">
        <w:rPr>
          <w:rFonts w:ascii="华文仿宋" w:eastAsia="华文仿宋" w:hAnsi="华文仿宋" w:hint="eastAsia"/>
          <w:sz w:val="24"/>
        </w:rPr>
        <w:t>15</w:t>
      </w:r>
      <w:r w:rsidR="00A723B2">
        <w:rPr>
          <w:rFonts w:ascii="华文仿宋" w:eastAsia="华文仿宋" w:hAnsi="华文仿宋" w:hint="eastAsia"/>
          <w:sz w:val="24"/>
        </w:rPr>
        <w:t>艘；</w:t>
      </w:r>
      <w:r w:rsidR="00A723B2">
        <w:rPr>
          <w:rFonts w:ascii="华文仿宋" w:eastAsia="华文仿宋" w:hAnsi="华文仿宋"/>
          <w:sz w:val="24"/>
        </w:rPr>
        <w:t>SUEZMAX</w:t>
      </w:r>
      <w:r w:rsidR="00A723B2">
        <w:rPr>
          <w:rFonts w:ascii="华文仿宋" w:eastAsia="华文仿宋" w:hAnsi="华文仿宋" w:hint="eastAsia"/>
          <w:sz w:val="24"/>
        </w:rPr>
        <w:t>型船舶共成交</w:t>
      </w:r>
      <w:r w:rsidR="00E510B3">
        <w:rPr>
          <w:rFonts w:ascii="华文仿宋" w:eastAsia="华文仿宋" w:hAnsi="华文仿宋" w:hint="eastAsia"/>
          <w:sz w:val="24"/>
        </w:rPr>
        <w:t>17</w:t>
      </w:r>
      <w:r w:rsidR="0019655A">
        <w:rPr>
          <w:rFonts w:ascii="华文仿宋" w:eastAsia="华文仿宋" w:hAnsi="华文仿宋" w:hint="eastAsia"/>
          <w:sz w:val="24"/>
        </w:rPr>
        <w:t>艘，</w:t>
      </w:r>
      <w:r w:rsidR="00E510B3">
        <w:rPr>
          <w:rFonts w:ascii="华文仿宋" w:eastAsia="华文仿宋" w:hAnsi="华文仿宋" w:hint="eastAsia"/>
          <w:sz w:val="24"/>
        </w:rPr>
        <w:t>同比减少22艘</w:t>
      </w:r>
      <w:r w:rsidR="00A723B2">
        <w:rPr>
          <w:rFonts w:ascii="华文仿宋" w:eastAsia="华文仿宋" w:hAnsi="华文仿宋" w:hint="eastAsia"/>
          <w:sz w:val="24"/>
        </w:rPr>
        <w:t>；</w:t>
      </w:r>
      <w:r w:rsidR="00A723B2">
        <w:rPr>
          <w:rFonts w:ascii="华文仿宋" w:eastAsia="华文仿宋" w:hAnsi="华文仿宋"/>
          <w:sz w:val="24"/>
        </w:rPr>
        <w:t>AFRAMAX</w:t>
      </w:r>
      <w:r w:rsidR="00A723B2">
        <w:rPr>
          <w:rFonts w:ascii="华文仿宋" w:eastAsia="华文仿宋" w:hAnsi="华文仿宋" w:hint="eastAsia"/>
          <w:sz w:val="24"/>
        </w:rPr>
        <w:t>型船舶成交</w:t>
      </w:r>
      <w:r w:rsidR="00E510B3">
        <w:rPr>
          <w:rFonts w:ascii="华文仿宋" w:eastAsia="华文仿宋" w:hAnsi="华文仿宋" w:hint="eastAsia"/>
          <w:sz w:val="24"/>
        </w:rPr>
        <w:t>39</w:t>
      </w:r>
      <w:r w:rsidR="00A723B2">
        <w:rPr>
          <w:rFonts w:ascii="华文仿宋" w:eastAsia="华文仿宋" w:hAnsi="华文仿宋" w:hint="eastAsia"/>
          <w:sz w:val="24"/>
        </w:rPr>
        <w:t>艘，同比</w:t>
      </w:r>
      <w:r w:rsidR="0019655A">
        <w:rPr>
          <w:rFonts w:ascii="华文仿宋" w:eastAsia="华文仿宋" w:hAnsi="华文仿宋" w:hint="eastAsia"/>
          <w:sz w:val="24"/>
        </w:rPr>
        <w:t>减少</w:t>
      </w:r>
      <w:r w:rsidR="00E510B3">
        <w:rPr>
          <w:rFonts w:ascii="华文仿宋" w:eastAsia="华文仿宋" w:hAnsi="华文仿宋" w:hint="eastAsia"/>
          <w:sz w:val="24"/>
        </w:rPr>
        <w:t>6</w:t>
      </w:r>
      <w:r w:rsidR="00A723B2">
        <w:rPr>
          <w:rFonts w:ascii="华文仿宋" w:eastAsia="华文仿宋" w:hAnsi="华文仿宋" w:hint="eastAsia"/>
          <w:sz w:val="24"/>
        </w:rPr>
        <w:t>艘；</w:t>
      </w:r>
      <w:r w:rsidR="00A723B2">
        <w:rPr>
          <w:rFonts w:ascii="华文仿宋" w:eastAsia="华文仿宋" w:hAnsi="华文仿宋"/>
          <w:sz w:val="24"/>
        </w:rPr>
        <w:t>PANAMAX</w:t>
      </w:r>
      <w:r w:rsidR="00A723B2">
        <w:rPr>
          <w:rFonts w:ascii="华文仿宋" w:eastAsia="华文仿宋" w:hAnsi="华文仿宋" w:hint="eastAsia"/>
          <w:sz w:val="24"/>
        </w:rPr>
        <w:t>型船舶成交</w:t>
      </w:r>
      <w:r w:rsidR="00E510B3">
        <w:rPr>
          <w:rFonts w:ascii="华文仿宋" w:eastAsia="华文仿宋" w:hAnsi="华文仿宋" w:hint="eastAsia"/>
          <w:sz w:val="24"/>
        </w:rPr>
        <w:t>8</w:t>
      </w:r>
      <w:r w:rsidR="00A723B2">
        <w:rPr>
          <w:rFonts w:ascii="华文仿宋" w:eastAsia="华文仿宋" w:hAnsi="华文仿宋" w:hint="eastAsia"/>
          <w:sz w:val="24"/>
        </w:rPr>
        <w:t>艘，同比</w:t>
      </w:r>
      <w:r w:rsidR="0019655A">
        <w:rPr>
          <w:rFonts w:ascii="华文仿宋" w:eastAsia="华文仿宋" w:hAnsi="华文仿宋" w:hint="eastAsia"/>
          <w:sz w:val="24"/>
        </w:rPr>
        <w:t>减少</w:t>
      </w:r>
      <w:r w:rsidR="004E0793">
        <w:rPr>
          <w:rFonts w:ascii="华文仿宋" w:eastAsia="华文仿宋" w:hAnsi="华文仿宋" w:hint="eastAsia"/>
          <w:sz w:val="24"/>
        </w:rPr>
        <w:t>16</w:t>
      </w:r>
      <w:r w:rsidR="00A723B2">
        <w:rPr>
          <w:rFonts w:ascii="华文仿宋" w:eastAsia="华文仿宋" w:hAnsi="华文仿宋" w:hint="eastAsia"/>
          <w:sz w:val="24"/>
        </w:rPr>
        <w:t>艘；</w:t>
      </w:r>
      <w:r w:rsidR="00A723B2">
        <w:rPr>
          <w:rFonts w:ascii="华文仿宋" w:eastAsia="华文仿宋" w:hAnsi="华文仿宋"/>
          <w:sz w:val="24"/>
        </w:rPr>
        <w:t>HANDY</w:t>
      </w:r>
      <w:r w:rsidR="00A723B2">
        <w:rPr>
          <w:rFonts w:ascii="华文仿宋" w:eastAsia="华文仿宋" w:hAnsi="华文仿宋" w:hint="eastAsia"/>
          <w:sz w:val="24"/>
        </w:rPr>
        <w:t>成交</w:t>
      </w:r>
      <w:r w:rsidR="00E510B3">
        <w:rPr>
          <w:rFonts w:ascii="华文仿宋" w:eastAsia="华文仿宋" w:hAnsi="华文仿宋" w:hint="eastAsia"/>
          <w:sz w:val="24"/>
        </w:rPr>
        <w:t>138</w:t>
      </w:r>
      <w:r w:rsidR="00A723B2">
        <w:rPr>
          <w:rFonts w:ascii="华文仿宋" w:eastAsia="华文仿宋" w:hAnsi="华文仿宋" w:hint="eastAsia"/>
          <w:sz w:val="24"/>
        </w:rPr>
        <w:t>艘，同比</w:t>
      </w:r>
      <w:r w:rsidR="00C77B68">
        <w:rPr>
          <w:rFonts w:ascii="华文仿宋" w:eastAsia="华文仿宋" w:hAnsi="华文仿宋" w:hint="eastAsia"/>
          <w:sz w:val="24"/>
        </w:rPr>
        <w:t>减少</w:t>
      </w:r>
      <w:r w:rsidR="00E510B3">
        <w:rPr>
          <w:rFonts w:ascii="华文仿宋" w:eastAsia="华文仿宋" w:hAnsi="华文仿宋" w:hint="eastAsia"/>
          <w:sz w:val="24"/>
        </w:rPr>
        <w:t>30</w:t>
      </w:r>
      <w:r w:rsidR="00A723B2">
        <w:rPr>
          <w:rFonts w:ascii="华文仿宋" w:eastAsia="华文仿宋" w:hAnsi="华文仿宋" w:hint="eastAsia"/>
          <w:sz w:val="24"/>
        </w:rPr>
        <w:t>艘。</w:t>
      </w:r>
      <w:r w:rsidR="00B371F4" w:rsidRPr="00B371F4">
        <w:rPr>
          <w:rFonts w:ascii="华文仿宋" w:eastAsia="华文仿宋" w:hAnsi="华文仿宋" w:hint="eastAsia"/>
          <w:sz w:val="24"/>
        </w:rPr>
        <w:t>（注：表中二手船价皆以5年船龄船舶计，VLCC为31万吨级、SUEZMAX为16万吨级、AFRAMAX为10.5万吨级、PANAMAX为有涂层的7.3万吨级、HANDY为4.7万吨级成品油船。）</w:t>
      </w:r>
    </w:p>
    <w:p w:rsidR="00A723B2" w:rsidRDefault="00A723B2" w:rsidP="00AC3E6F">
      <w:pPr>
        <w:widowControl/>
        <w:spacing w:line="440" w:lineRule="exact"/>
        <w:ind w:firstLineChars="200" w:firstLine="480"/>
        <w:jc w:val="left"/>
        <w:rPr>
          <w:rFonts w:ascii="华文仿宋" w:eastAsia="华文仿宋" w:hAnsi="华文仿宋"/>
          <w:sz w:val="24"/>
        </w:rPr>
      </w:pPr>
    </w:p>
    <w:p w:rsidR="00A723B2" w:rsidRPr="001524DB" w:rsidRDefault="00A723B2" w:rsidP="00A723B2">
      <w:pPr>
        <w:autoSpaceDE w:val="0"/>
        <w:autoSpaceDN w:val="0"/>
        <w:adjustRightInd w:val="0"/>
        <w:spacing w:line="600" w:lineRule="exact"/>
        <w:ind w:firstLineChars="150" w:firstLine="360"/>
        <w:jc w:val="left"/>
        <w:rPr>
          <w:rFonts w:ascii="华文仿宋" w:eastAsia="华文仿宋" w:hAnsi="华文仿宋"/>
          <w:b/>
          <w:sz w:val="24"/>
        </w:rPr>
      </w:pPr>
      <w:r w:rsidRPr="00D93352">
        <w:rPr>
          <w:rFonts w:ascii="华文仿宋" w:eastAsia="华文仿宋" w:hAnsi="华文仿宋" w:cs="新宋体-18030" w:hint="eastAsia"/>
          <w:sz w:val="24"/>
        </w:rPr>
        <w:t>表</w:t>
      </w:r>
      <w:r>
        <w:rPr>
          <w:rFonts w:ascii="华文仿宋" w:eastAsia="华文仿宋" w:hAnsi="华文仿宋" w:cs="新宋体-18030"/>
          <w:sz w:val="24"/>
        </w:rPr>
        <w:t xml:space="preserve">5            </w:t>
      </w:r>
      <w:r w:rsidRPr="001524DB">
        <w:rPr>
          <w:rFonts w:ascii="华文仿宋" w:eastAsia="华文仿宋" w:hAnsi="华文仿宋" w:hint="eastAsia"/>
          <w:b/>
          <w:sz w:val="24"/>
        </w:rPr>
        <w:t>各船型二手油轮</w:t>
      </w:r>
      <w:r>
        <w:rPr>
          <w:rFonts w:ascii="华文仿宋" w:eastAsia="华文仿宋" w:hAnsi="华文仿宋" w:hint="eastAsia"/>
          <w:b/>
          <w:sz w:val="24"/>
        </w:rPr>
        <w:t>交易</w:t>
      </w:r>
      <w:r w:rsidRPr="001524DB">
        <w:rPr>
          <w:rFonts w:ascii="华文仿宋" w:eastAsia="华文仿宋" w:hAnsi="华文仿宋" w:hint="eastAsia"/>
          <w:b/>
          <w:sz w:val="24"/>
        </w:rPr>
        <w:t>价格</w:t>
      </w:r>
      <w:r>
        <w:rPr>
          <w:rFonts w:ascii="华文仿宋" w:eastAsia="华文仿宋" w:hAnsi="华文仿宋" w:hint="eastAsia"/>
          <w:b/>
          <w:sz w:val="24"/>
        </w:rPr>
        <w:t>和交易量</w:t>
      </w:r>
    </w:p>
    <w:p w:rsidR="00A723B2" w:rsidRDefault="00A11B26" w:rsidP="00A723B2">
      <w:pPr>
        <w:spacing w:line="360" w:lineRule="exact"/>
        <w:ind w:right="900" w:firstLineChars="200" w:firstLine="420"/>
        <w:jc w:val="center"/>
        <w:rPr>
          <w:rFonts w:ascii="华文仿宋" w:eastAsia="华文仿宋" w:hAnsi="华文仿宋"/>
          <w:szCs w:val="21"/>
        </w:rPr>
      </w:pPr>
      <w:r>
        <w:rPr>
          <w:rFonts w:ascii="华文仿宋" w:eastAsia="华文仿宋" w:hAnsi="华文仿宋" w:hint="eastAsia"/>
          <w:szCs w:val="21"/>
        </w:rPr>
        <w:t xml:space="preserve">                                                       </w:t>
      </w:r>
      <w:r w:rsidR="00A723B2" w:rsidRPr="007F26D0">
        <w:rPr>
          <w:rFonts w:ascii="华文仿宋" w:eastAsia="华文仿宋" w:hAnsi="华文仿宋" w:hint="eastAsia"/>
          <w:szCs w:val="21"/>
        </w:rPr>
        <w:t>单位：万美元</w:t>
      </w:r>
    </w:p>
    <w:p w:rsidR="008273E9" w:rsidRDefault="00EE4280" w:rsidP="00657AED">
      <w:pPr>
        <w:autoSpaceDE w:val="0"/>
        <w:autoSpaceDN w:val="0"/>
        <w:adjustRightInd w:val="0"/>
        <w:spacing w:line="440" w:lineRule="exact"/>
        <w:ind w:firstLineChars="200" w:firstLine="420"/>
        <w:jc w:val="left"/>
        <w:rPr>
          <w:rFonts w:ascii="华文仿宋" w:eastAsia="华文仿宋" w:hAnsi="华文仿宋"/>
          <w:szCs w:val="21"/>
        </w:rPr>
      </w:pPr>
      <w:r>
        <w:rPr>
          <w:rFonts w:ascii="华文仿宋" w:eastAsia="华文仿宋" w:hAnsi="华文仿宋"/>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7.15pt;margin-top:1.95pt;width:399.5pt;height:199.75pt;z-index:251680768">
            <v:imagedata r:id="rId10" o:title=""/>
          </v:shape>
          <o:OLEObject Type="Embed" ProgID="Excel.Sheet.8" ShapeID="_x0000_s1040" DrawAspect="Content" ObjectID="_1545717932" r:id="rId11"/>
        </w:pict>
      </w:r>
    </w:p>
    <w:p w:rsidR="008273E9" w:rsidRDefault="008273E9" w:rsidP="00657AED">
      <w:pPr>
        <w:autoSpaceDE w:val="0"/>
        <w:autoSpaceDN w:val="0"/>
        <w:adjustRightInd w:val="0"/>
        <w:spacing w:line="440" w:lineRule="exact"/>
        <w:ind w:firstLineChars="200" w:firstLine="420"/>
        <w:jc w:val="left"/>
        <w:rPr>
          <w:rFonts w:ascii="华文仿宋" w:eastAsia="华文仿宋" w:hAnsi="华文仿宋"/>
          <w:szCs w:val="21"/>
        </w:rPr>
      </w:pPr>
    </w:p>
    <w:p w:rsidR="008273E9" w:rsidRDefault="008273E9" w:rsidP="00657AED">
      <w:pPr>
        <w:autoSpaceDE w:val="0"/>
        <w:autoSpaceDN w:val="0"/>
        <w:adjustRightInd w:val="0"/>
        <w:spacing w:line="440" w:lineRule="exact"/>
        <w:ind w:firstLineChars="200" w:firstLine="420"/>
        <w:jc w:val="left"/>
        <w:rPr>
          <w:rFonts w:ascii="华文仿宋" w:eastAsia="华文仿宋" w:hAnsi="华文仿宋"/>
          <w:szCs w:val="21"/>
        </w:rPr>
      </w:pPr>
    </w:p>
    <w:p w:rsidR="008273E9" w:rsidRDefault="008273E9" w:rsidP="00657AED">
      <w:pPr>
        <w:autoSpaceDE w:val="0"/>
        <w:autoSpaceDN w:val="0"/>
        <w:adjustRightInd w:val="0"/>
        <w:spacing w:line="440" w:lineRule="exact"/>
        <w:ind w:firstLineChars="200" w:firstLine="420"/>
        <w:jc w:val="left"/>
        <w:rPr>
          <w:rFonts w:ascii="华文仿宋" w:eastAsia="华文仿宋" w:hAnsi="华文仿宋"/>
          <w:szCs w:val="21"/>
        </w:rPr>
      </w:pPr>
    </w:p>
    <w:p w:rsidR="008273E9" w:rsidRDefault="008273E9" w:rsidP="00657AED">
      <w:pPr>
        <w:autoSpaceDE w:val="0"/>
        <w:autoSpaceDN w:val="0"/>
        <w:adjustRightInd w:val="0"/>
        <w:spacing w:line="440" w:lineRule="exact"/>
        <w:ind w:firstLineChars="200" w:firstLine="420"/>
        <w:jc w:val="left"/>
        <w:rPr>
          <w:rFonts w:ascii="华文仿宋" w:eastAsia="华文仿宋" w:hAnsi="华文仿宋"/>
          <w:szCs w:val="21"/>
        </w:rPr>
      </w:pPr>
    </w:p>
    <w:p w:rsidR="008273E9" w:rsidRDefault="008273E9"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657AED">
      <w:pPr>
        <w:autoSpaceDE w:val="0"/>
        <w:autoSpaceDN w:val="0"/>
        <w:adjustRightInd w:val="0"/>
        <w:spacing w:line="440" w:lineRule="exact"/>
        <w:ind w:firstLineChars="200" w:firstLine="420"/>
        <w:jc w:val="left"/>
        <w:rPr>
          <w:rFonts w:ascii="华文仿宋" w:eastAsia="华文仿宋" w:hAnsi="华文仿宋"/>
          <w:szCs w:val="21"/>
        </w:rPr>
      </w:pPr>
    </w:p>
    <w:p w:rsidR="002F755E" w:rsidRDefault="002F755E" w:rsidP="002F755E">
      <w:pPr>
        <w:autoSpaceDE w:val="0"/>
        <w:autoSpaceDN w:val="0"/>
        <w:adjustRightInd w:val="0"/>
        <w:spacing w:line="440" w:lineRule="exact"/>
        <w:ind w:firstLineChars="200" w:firstLine="420"/>
        <w:jc w:val="left"/>
        <w:rPr>
          <w:rFonts w:ascii="华文仿宋" w:eastAsia="华文仿宋" w:hAnsi="华文仿宋" w:cs="新宋体-18030"/>
          <w:szCs w:val="21"/>
        </w:rPr>
      </w:pPr>
      <w:r w:rsidRPr="009600F6">
        <w:rPr>
          <w:rFonts w:ascii="华文仿宋" w:eastAsia="华文仿宋" w:hAnsi="华文仿宋" w:cs="新宋体-18030" w:hint="eastAsia"/>
          <w:szCs w:val="21"/>
        </w:rPr>
        <w:t>（</w:t>
      </w:r>
      <w:r>
        <w:rPr>
          <w:rFonts w:ascii="华文仿宋" w:eastAsia="华文仿宋" w:hAnsi="华文仿宋" w:cs="新宋体-18030" w:hint="eastAsia"/>
          <w:szCs w:val="21"/>
        </w:rPr>
        <w:t>资料来源：克拉克森</w:t>
      </w:r>
      <w:r w:rsidR="0070186D">
        <w:rPr>
          <w:rFonts w:ascii="华文仿宋" w:eastAsia="华文仿宋" w:hAnsi="华文仿宋" w:cs="新宋体-18030" w:hint="eastAsia"/>
          <w:szCs w:val="21"/>
        </w:rPr>
        <w:t>）</w:t>
      </w:r>
    </w:p>
    <w:p w:rsidR="00A07457" w:rsidRPr="00A07457" w:rsidRDefault="00A07457" w:rsidP="00A07457">
      <w:pPr>
        <w:autoSpaceDE w:val="0"/>
        <w:autoSpaceDN w:val="0"/>
        <w:adjustRightInd w:val="0"/>
        <w:spacing w:line="440" w:lineRule="exact"/>
        <w:ind w:firstLineChars="200" w:firstLine="480"/>
        <w:jc w:val="left"/>
        <w:rPr>
          <w:rFonts w:ascii="华文仿宋" w:eastAsia="华文仿宋" w:hAnsi="华文仿宋"/>
          <w:b/>
          <w:sz w:val="24"/>
        </w:rPr>
      </w:pPr>
      <w:r w:rsidRPr="00A07457">
        <w:rPr>
          <w:rFonts w:ascii="华文仿宋" w:eastAsia="华文仿宋" w:hAnsi="华文仿宋" w:hint="eastAsia"/>
          <w:b/>
          <w:sz w:val="24"/>
        </w:rPr>
        <w:lastRenderedPageBreak/>
        <w:t>展望2017年，</w:t>
      </w:r>
      <w:r w:rsidR="00081868" w:rsidRPr="00A07457">
        <w:rPr>
          <w:rFonts w:ascii="华文仿宋" w:eastAsia="华文仿宋" w:hAnsi="华文仿宋"/>
          <w:b/>
          <w:sz w:val="24"/>
        </w:rPr>
        <w:t>世界经济复苏仍然乏力，存在停滞风险。国际贸易、投资增长低迷并且保护主义抬头，金融市场波动不定、大宗商品部分回升，各国政府宏观经济政策协调性降低， 地缘政治风险上升，</w:t>
      </w:r>
      <w:r w:rsidR="00501EE8">
        <w:rPr>
          <w:rFonts w:ascii="华文仿宋" w:eastAsia="华文仿宋" w:hAnsi="华文仿宋" w:hint="eastAsia"/>
          <w:b/>
          <w:sz w:val="24"/>
        </w:rPr>
        <w:t>种种</w:t>
      </w:r>
      <w:r w:rsidRPr="00A07457">
        <w:rPr>
          <w:rFonts w:ascii="华文仿宋" w:eastAsia="华文仿宋" w:hAnsi="华文仿宋" w:hint="eastAsia"/>
          <w:b/>
          <w:sz w:val="24"/>
        </w:rPr>
        <w:t>因素</w:t>
      </w:r>
      <w:r w:rsidR="00081868" w:rsidRPr="00A07457">
        <w:rPr>
          <w:rFonts w:ascii="华文仿宋" w:eastAsia="华文仿宋" w:hAnsi="华文仿宋"/>
          <w:b/>
          <w:sz w:val="24"/>
        </w:rPr>
        <w:t>加剧世界经济不确定性。</w:t>
      </w:r>
      <w:r w:rsidR="00501EE8">
        <w:rPr>
          <w:rFonts w:ascii="华文仿宋" w:eastAsia="华文仿宋" w:hAnsi="华文仿宋" w:hint="eastAsia"/>
          <w:b/>
          <w:sz w:val="24"/>
        </w:rPr>
        <w:t>在产油国协议减产的影响下，国际油价有望回升，而油</w:t>
      </w:r>
      <w:r w:rsidR="006E126E">
        <w:rPr>
          <w:rFonts w:ascii="华文仿宋" w:eastAsia="华文仿宋" w:hAnsi="华文仿宋" w:hint="eastAsia"/>
          <w:b/>
          <w:sz w:val="24"/>
        </w:rPr>
        <w:t>运</w:t>
      </w:r>
      <w:r w:rsidR="00501EE8">
        <w:rPr>
          <w:rFonts w:ascii="华文仿宋" w:eastAsia="华文仿宋" w:hAnsi="华文仿宋" w:hint="eastAsia"/>
          <w:b/>
          <w:sz w:val="24"/>
        </w:rPr>
        <w:t>市场</w:t>
      </w:r>
      <w:r w:rsidR="00382263">
        <w:rPr>
          <w:rFonts w:ascii="华文仿宋" w:eastAsia="华文仿宋" w:hAnsi="华文仿宋" w:hint="eastAsia"/>
          <w:b/>
          <w:sz w:val="24"/>
        </w:rPr>
        <w:t>在新增运力的压力下，</w:t>
      </w:r>
      <w:r w:rsidR="00762FEB">
        <w:rPr>
          <w:rFonts w:ascii="华文仿宋" w:eastAsia="华文仿宋" w:hAnsi="华文仿宋" w:hint="eastAsia"/>
          <w:b/>
          <w:sz w:val="24"/>
        </w:rPr>
        <w:t>形势</w:t>
      </w:r>
      <w:r w:rsidR="00382263">
        <w:rPr>
          <w:rFonts w:ascii="华文仿宋" w:eastAsia="华文仿宋" w:hAnsi="华文仿宋" w:hint="eastAsia"/>
          <w:b/>
          <w:sz w:val="24"/>
        </w:rPr>
        <w:t>严峻</w:t>
      </w:r>
      <w:r w:rsidR="00762FEB">
        <w:rPr>
          <w:rFonts w:ascii="华文仿宋" w:eastAsia="华文仿宋" w:hAnsi="华文仿宋" w:hint="eastAsia"/>
          <w:b/>
          <w:sz w:val="24"/>
        </w:rPr>
        <w:t>。</w:t>
      </w:r>
    </w:p>
    <w:p w:rsidR="00A07457" w:rsidRPr="00A07457" w:rsidRDefault="00A07457" w:rsidP="00A07457">
      <w:pPr>
        <w:autoSpaceDE w:val="0"/>
        <w:autoSpaceDN w:val="0"/>
        <w:adjustRightInd w:val="0"/>
        <w:spacing w:line="440" w:lineRule="exact"/>
        <w:ind w:firstLineChars="200" w:firstLine="480"/>
        <w:jc w:val="left"/>
        <w:rPr>
          <w:rFonts w:ascii="华文仿宋" w:eastAsia="华文仿宋" w:hAnsi="华文仿宋"/>
          <w:b/>
          <w:sz w:val="24"/>
        </w:rPr>
      </w:pPr>
    </w:p>
    <w:p w:rsidR="00A723B2" w:rsidRDefault="00A723B2" w:rsidP="000C2822">
      <w:pPr>
        <w:spacing w:beforeLines="70" w:afterLines="70" w:line="440" w:lineRule="exact"/>
        <w:ind w:left="420"/>
        <w:rPr>
          <w:rFonts w:ascii="华文仿宋" w:eastAsia="华文仿宋" w:hAnsi="华文仿宋"/>
          <w:b/>
          <w:sz w:val="24"/>
        </w:rPr>
      </w:pPr>
      <w:r>
        <w:rPr>
          <w:rFonts w:ascii="华文仿宋" w:eastAsia="华文仿宋" w:hAnsi="华文仿宋" w:hint="eastAsia"/>
          <w:b/>
          <w:sz w:val="24"/>
        </w:rPr>
        <w:t>二、</w:t>
      </w:r>
      <w:r>
        <w:rPr>
          <w:rFonts w:ascii="华文仿宋" w:eastAsia="华文仿宋" w:hAnsi="华文仿宋"/>
          <w:b/>
          <w:sz w:val="24"/>
        </w:rPr>
        <w:t>201</w:t>
      </w:r>
      <w:r w:rsidR="006226A2">
        <w:rPr>
          <w:rFonts w:ascii="华文仿宋" w:eastAsia="华文仿宋" w:hAnsi="华文仿宋" w:hint="eastAsia"/>
          <w:b/>
          <w:sz w:val="24"/>
        </w:rPr>
        <w:t>7</w:t>
      </w:r>
      <w:r>
        <w:rPr>
          <w:rFonts w:ascii="华文仿宋" w:eastAsia="华文仿宋" w:hAnsi="华文仿宋" w:hint="eastAsia"/>
          <w:b/>
          <w:sz w:val="24"/>
        </w:rPr>
        <w:t>年国际油运市场变化趋势</w:t>
      </w:r>
    </w:p>
    <w:p w:rsidR="00A723B2" w:rsidRPr="00343DE2" w:rsidRDefault="00A723B2" w:rsidP="0044594D">
      <w:pPr>
        <w:spacing w:line="440" w:lineRule="exact"/>
        <w:ind w:firstLineChars="200" w:firstLine="480"/>
        <w:rPr>
          <w:rFonts w:ascii="华文仿宋" w:eastAsia="华文仿宋" w:hAnsi="华文仿宋"/>
          <w:b/>
          <w:sz w:val="24"/>
        </w:rPr>
      </w:pPr>
      <w:r w:rsidRPr="00780E87">
        <w:rPr>
          <w:rFonts w:ascii="华文仿宋" w:eastAsia="华文仿宋" w:hAnsi="华文仿宋"/>
          <w:b/>
          <w:sz w:val="24"/>
        </w:rPr>
        <w:t xml:space="preserve">1. </w:t>
      </w:r>
      <w:r w:rsidRPr="00343DE2">
        <w:rPr>
          <w:rFonts w:ascii="华文仿宋" w:eastAsia="华文仿宋" w:hAnsi="华文仿宋" w:hint="eastAsia"/>
          <w:b/>
          <w:sz w:val="24"/>
        </w:rPr>
        <w:t>全球经济</w:t>
      </w:r>
      <w:r w:rsidR="002575C5">
        <w:rPr>
          <w:rFonts w:ascii="华文仿宋" w:eastAsia="华文仿宋" w:hAnsi="华文仿宋" w:hint="eastAsia"/>
          <w:b/>
          <w:sz w:val="24"/>
        </w:rPr>
        <w:t>缓步前行</w:t>
      </w:r>
      <w:r w:rsidRPr="00343DE2">
        <w:rPr>
          <w:rFonts w:ascii="华文仿宋" w:eastAsia="华文仿宋" w:hAnsi="华文仿宋" w:hint="eastAsia"/>
          <w:b/>
          <w:sz w:val="24"/>
        </w:rPr>
        <w:t>，</w:t>
      </w:r>
      <w:r w:rsidRPr="0015497D">
        <w:rPr>
          <w:rFonts w:ascii="华文仿宋" w:eastAsia="华文仿宋" w:hAnsi="华文仿宋" w:hint="eastAsia"/>
          <w:b/>
          <w:sz w:val="24"/>
        </w:rPr>
        <w:t>石油</w:t>
      </w:r>
      <w:r w:rsidR="002575C5">
        <w:rPr>
          <w:rFonts w:ascii="华文仿宋" w:eastAsia="华文仿宋" w:hAnsi="华文仿宋" w:hint="eastAsia"/>
          <w:b/>
          <w:sz w:val="24"/>
        </w:rPr>
        <w:t>需求增长继续降低</w:t>
      </w:r>
      <w:r>
        <w:rPr>
          <w:rFonts w:ascii="华文仿宋" w:eastAsia="华文仿宋" w:hAnsi="华文仿宋" w:hint="eastAsia"/>
          <w:b/>
          <w:sz w:val="24"/>
        </w:rPr>
        <w:t>。</w:t>
      </w:r>
    </w:p>
    <w:p w:rsidR="005B52D7" w:rsidRDefault="00F855D1" w:rsidP="005B52D7">
      <w:pPr>
        <w:autoSpaceDE w:val="0"/>
        <w:autoSpaceDN w:val="0"/>
        <w:adjustRightInd w:val="0"/>
        <w:spacing w:line="440" w:lineRule="exact"/>
        <w:ind w:firstLineChars="200" w:firstLine="480"/>
        <w:jc w:val="left"/>
        <w:rPr>
          <w:rFonts w:ascii="华文仿宋" w:eastAsia="华文仿宋" w:hAnsi="华文仿宋"/>
          <w:sz w:val="24"/>
        </w:rPr>
      </w:pPr>
      <w:r w:rsidRPr="00011196">
        <w:rPr>
          <w:rFonts w:ascii="华文仿宋" w:eastAsia="华文仿宋" w:hAnsi="华文仿宋" w:hint="eastAsia"/>
          <w:sz w:val="24"/>
        </w:rPr>
        <w:t>在贸易疲软和低通胀的情况下，2017年全球经济将依然在“慢”步中分化前行。</w:t>
      </w:r>
      <w:r w:rsidR="00011196" w:rsidRPr="00011196">
        <w:rPr>
          <w:rFonts w:ascii="华文仿宋" w:eastAsia="华文仿宋" w:hAnsi="华文仿宋" w:hint="eastAsia"/>
          <w:sz w:val="24"/>
        </w:rPr>
        <w:t>发达经济体增长缓慢，潜在增长率低，产出缺口逐渐闭合；主要新兴市场国家有望结束连续5年的下降，2017年增速将小幅回升，并带动全球增速小幅加快；</w:t>
      </w:r>
      <w:r w:rsidR="00011196" w:rsidRPr="00011196">
        <w:rPr>
          <w:rFonts w:ascii="华文仿宋" w:eastAsia="华文仿宋" w:hAnsi="华文仿宋"/>
          <w:sz w:val="24"/>
        </w:rPr>
        <w:t>美国增长较为稳固，欧元区受累于英国退欧公投冲击及欧陆国家银行坏账问题步履蹒跚</w:t>
      </w:r>
      <w:r w:rsidR="007B5DFF">
        <w:rPr>
          <w:rFonts w:ascii="华文仿宋" w:eastAsia="华文仿宋" w:hAnsi="华文仿宋" w:hint="eastAsia"/>
          <w:sz w:val="24"/>
        </w:rPr>
        <w:t>；</w:t>
      </w:r>
      <w:r w:rsidR="00011196" w:rsidRPr="00011196">
        <w:rPr>
          <w:rFonts w:ascii="华文仿宋" w:eastAsia="华文仿宋" w:hAnsi="华文仿宋"/>
          <w:sz w:val="24"/>
        </w:rPr>
        <w:t>日本仍在低增长陷阱中不能自拔</w:t>
      </w:r>
      <w:r w:rsidR="007B5DFF">
        <w:rPr>
          <w:rFonts w:ascii="华文仿宋" w:eastAsia="华文仿宋" w:hAnsi="华文仿宋" w:hint="eastAsia"/>
          <w:sz w:val="24"/>
        </w:rPr>
        <w:t>；</w:t>
      </w:r>
      <w:r w:rsidR="00011196" w:rsidRPr="00011196">
        <w:rPr>
          <w:rFonts w:ascii="华文仿宋" w:eastAsia="华文仿宋" w:hAnsi="华文仿宋"/>
          <w:sz w:val="24"/>
        </w:rPr>
        <w:t>英国、澳大利亚等发达经济体均增长乏力</w:t>
      </w:r>
      <w:r w:rsidR="007B5DFF">
        <w:rPr>
          <w:rFonts w:ascii="华文仿宋" w:eastAsia="华文仿宋" w:hAnsi="华文仿宋" w:hint="eastAsia"/>
          <w:sz w:val="24"/>
        </w:rPr>
        <w:t>；</w:t>
      </w:r>
      <w:r w:rsidR="00011196" w:rsidRPr="00011196">
        <w:rPr>
          <w:rFonts w:ascii="华文仿宋" w:eastAsia="华文仿宋" w:hAnsi="华文仿宋"/>
          <w:sz w:val="24"/>
        </w:rPr>
        <w:t>印度经济增长强劲，但其他新兴市场与发展中经济体面临着不同程度的下行压力</w:t>
      </w:r>
      <w:r w:rsidR="007B5DFF">
        <w:rPr>
          <w:rFonts w:ascii="华文仿宋" w:eastAsia="华文仿宋" w:hAnsi="华文仿宋" w:hint="eastAsia"/>
          <w:sz w:val="24"/>
        </w:rPr>
        <w:t>。</w:t>
      </w:r>
      <w:r w:rsidR="00011196" w:rsidRPr="00011196">
        <w:rPr>
          <w:rFonts w:ascii="华文仿宋" w:eastAsia="华文仿宋" w:hAnsi="华文仿宋" w:hint="eastAsia"/>
          <w:sz w:val="24"/>
        </w:rPr>
        <w:t>根据IMF最新发布的《世界经济展望》</w:t>
      </w:r>
      <w:r w:rsidR="00011196" w:rsidRPr="00011196">
        <w:rPr>
          <w:rFonts w:ascii="华文仿宋" w:eastAsia="华文仿宋" w:hAnsi="华文仿宋"/>
          <w:sz w:val="24"/>
        </w:rPr>
        <w:t>预计</w:t>
      </w:r>
      <w:r w:rsidR="00011196" w:rsidRPr="00011196">
        <w:rPr>
          <w:rFonts w:ascii="华文仿宋" w:eastAsia="华文仿宋" w:hAnsi="华文仿宋" w:hint="eastAsia"/>
          <w:sz w:val="24"/>
        </w:rPr>
        <w:t>，</w:t>
      </w:r>
      <w:r w:rsidR="00011196" w:rsidRPr="00011196">
        <w:rPr>
          <w:rFonts w:ascii="华文仿宋" w:eastAsia="华文仿宋" w:hAnsi="华文仿宋"/>
          <w:sz w:val="24"/>
        </w:rPr>
        <w:t>在包括俄罗斯和巴西在内的主要新兴市场国家实现低位复苏的支持下，</w:t>
      </w:r>
      <w:r w:rsidRPr="00011196">
        <w:rPr>
          <w:rFonts w:ascii="华文仿宋" w:eastAsia="华文仿宋" w:hAnsi="华文仿宋" w:hint="eastAsia"/>
          <w:sz w:val="24"/>
        </w:rPr>
        <w:t>2017年全球经济增长率为3.4%，比2016年加快0.3个百分点，其中</w:t>
      </w:r>
      <w:r w:rsidR="00011196" w:rsidRPr="00011196">
        <w:rPr>
          <w:rFonts w:ascii="华文仿宋" w:eastAsia="华文仿宋" w:hAnsi="华文仿宋" w:hint="eastAsia"/>
          <w:sz w:val="24"/>
        </w:rPr>
        <w:t>，</w:t>
      </w:r>
      <w:r w:rsidRPr="00011196">
        <w:rPr>
          <w:rFonts w:ascii="华文仿宋" w:eastAsia="华文仿宋" w:hAnsi="华文仿宋" w:hint="eastAsia"/>
          <w:sz w:val="24"/>
        </w:rPr>
        <w:t>美国、日本、欧元区的经济增长预期分别为2.2%、0.6%和1.5%；主要新兴市场增速有望提升，但呈现分化增长态势。</w:t>
      </w:r>
    </w:p>
    <w:p w:rsidR="00D379E3" w:rsidRPr="00DA41B8" w:rsidRDefault="005061FA" w:rsidP="005B52D7">
      <w:pPr>
        <w:autoSpaceDE w:val="0"/>
        <w:autoSpaceDN w:val="0"/>
        <w:adjustRightInd w:val="0"/>
        <w:spacing w:line="440" w:lineRule="exact"/>
        <w:ind w:firstLineChars="200" w:firstLine="480"/>
        <w:jc w:val="left"/>
        <w:rPr>
          <w:rFonts w:ascii="华文仿宋" w:eastAsia="华文仿宋" w:hAnsi="华文仿宋"/>
          <w:sz w:val="24"/>
        </w:rPr>
      </w:pPr>
      <w:r w:rsidRPr="005B52D7">
        <w:rPr>
          <w:rFonts w:ascii="华文仿宋" w:eastAsia="华文仿宋" w:hAnsi="华文仿宋" w:hint="eastAsia"/>
          <w:sz w:val="24"/>
        </w:rPr>
        <w:t>在世界经济缓步前进的影响下，全球石油需求增速也进一步放缓。当前</w:t>
      </w:r>
      <w:r w:rsidR="00D379E3" w:rsidRPr="005B52D7">
        <w:rPr>
          <w:rFonts w:ascii="华文仿宋" w:eastAsia="华文仿宋" w:hAnsi="华文仿宋" w:hint="eastAsia"/>
          <w:sz w:val="24"/>
        </w:rPr>
        <w:t>印度投资增长强劲，对原油的需求量可能会大幅增加</w:t>
      </w:r>
      <w:r w:rsidRPr="005B52D7">
        <w:rPr>
          <w:rFonts w:ascii="华文仿宋" w:eastAsia="华文仿宋" w:hAnsi="华文仿宋" w:hint="eastAsia"/>
          <w:sz w:val="24"/>
        </w:rPr>
        <w:t>，</w:t>
      </w:r>
      <w:r w:rsidR="003850A2">
        <w:rPr>
          <w:rFonts w:ascii="华文仿宋" w:eastAsia="华文仿宋" w:hAnsi="华文仿宋" w:hint="eastAsia"/>
          <w:sz w:val="24"/>
        </w:rPr>
        <w:t>但</w:t>
      </w:r>
      <w:r w:rsidR="00D379E3" w:rsidRPr="005B52D7">
        <w:rPr>
          <w:rFonts w:ascii="华文仿宋" w:eastAsia="华文仿宋" w:hAnsi="华文仿宋" w:hint="eastAsia"/>
          <w:sz w:val="24"/>
        </w:rPr>
        <w:t>中国经济正处于转型时期，对原油需求的增速已经在下降。</w:t>
      </w:r>
      <w:r w:rsidRPr="005B52D7">
        <w:rPr>
          <w:rFonts w:ascii="华文仿宋" w:eastAsia="华文仿宋" w:hAnsi="华文仿宋" w:hint="eastAsia"/>
          <w:sz w:val="24"/>
        </w:rPr>
        <w:t>在环境问题的影响下，越来越多的国家能源利用效率在不断提高，很多国家正在考虑增加可再生能源、新能源所占的比重，</w:t>
      </w:r>
      <w:r w:rsidR="00D379E3" w:rsidRPr="005B52D7">
        <w:rPr>
          <w:rFonts w:ascii="华文仿宋" w:eastAsia="华文仿宋" w:hAnsi="华文仿宋" w:hint="eastAsia"/>
          <w:sz w:val="24"/>
        </w:rPr>
        <w:t>未来五年全球原油的需求增速将呈现放缓态势</w:t>
      </w:r>
      <w:r w:rsidRPr="005B52D7">
        <w:rPr>
          <w:rFonts w:ascii="华文仿宋" w:eastAsia="华文仿宋" w:hAnsi="华文仿宋" w:hint="eastAsia"/>
          <w:sz w:val="24"/>
        </w:rPr>
        <w:t>，市场预测，</w:t>
      </w:r>
      <w:r w:rsidR="00D379E3" w:rsidRPr="005B52D7">
        <w:rPr>
          <w:rFonts w:ascii="华文仿宋" w:eastAsia="华文仿宋" w:hAnsi="华文仿宋" w:hint="eastAsia"/>
          <w:sz w:val="24"/>
        </w:rPr>
        <w:t>到2030年之后，发展中国家将成为原油需求增长的主要来源。</w:t>
      </w:r>
      <w:r w:rsidRPr="005B52D7">
        <w:rPr>
          <w:rFonts w:ascii="华文仿宋" w:eastAsia="华文仿宋" w:hAnsi="华文仿宋" w:hint="eastAsia"/>
          <w:sz w:val="24"/>
        </w:rPr>
        <w:t>IEA也在其报告中声称，</w:t>
      </w:r>
      <w:r w:rsidR="00DA41B8" w:rsidRPr="005B52D7">
        <w:rPr>
          <w:rFonts w:ascii="华文仿宋" w:eastAsia="华文仿宋" w:hAnsi="华文仿宋" w:hint="eastAsia"/>
          <w:sz w:val="24"/>
        </w:rPr>
        <w:t>全球原油需求增长的支柱——中国和印度的原油需求摇摆不定，且油价近一年多来都徘徊在每桶50美元上下，油价下跌带来的刺激作用正在减退。</w:t>
      </w:r>
      <w:r w:rsidR="00CD2BC4" w:rsidRPr="003F0057">
        <w:rPr>
          <w:rFonts w:ascii="华文仿宋" w:eastAsia="华文仿宋" w:hAnsi="华文仿宋" w:hint="eastAsia"/>
          <w:sz w:val="24"/>
        </w:rPr>
        <w:t>IEA</w:t>
      </w:r>
      <w:r w:rsidR="00CD2BC4">
        <w:rPr>
          <w:rFonts w:ascii="华文仿宋" w:eastAsia="华文仿宋" w:hAnsi="华文仿宋" w:hint="eastAsia"/>
          <w:sz w:val="24"/>
        </w:rPr>
        <w:t>在其2016年12月的报告中预计</w:t>
      </w:r>
      <w:r w:rsidR="005B52D7">
        <w:rPr>
          <w:rFonts w:ascii="华文仿宋" w:eastAsia="华文仿宋" w:hAnsi="华文仿宋" w:hint="eastAsia"/>
          <w:sz w:val="24"/>
        </w:rPr>
        <w:t>，</w:t>
      </w:r>
      <w:r w:rsidR="00CD2BC4" w:rsidRPr="003F0057">
        <w:rPr>
          <w:rFonts w:ascii="华文仿宋" w:eastAsia="华文仿宋" w:hAnsi="华文仿宋" w:hint="eastAsia"/>
          <w:sz w:val="24"/>
        </w:rPr>
        <w:t>201</w:t>
      </w:r>
      <w:r w:rsidR="00CD2BC4">
        <w:rPr>
          <w:rFonts w:ascii="华文仿宋" w:eastAsia="华文仿宋" w:hAnsi="华文仿宋" w:hint="eastAsia"/>
          <w:sz w:val="24"/>
        </w:rPr>
        <w:t>7</w:t>
      </w:r>
      <w:r w:rsidR="00CD2BC4" w:rsidRPr="003F0057">
        <w:rPr>
          <w:rFonts w:ascii="华文仿宋" w:eastAsia="华文仿宋" w:hAnsi="华文仿宋" w:hint="eastAsia"/>
          <w:sz w:val="24"/>
        </w:rPr>
        <w:t>年</w:t>
      </w:r>
      <w:r w:rsidR="00CD2BC4">
        <w:rPr>
          <w:rFonts w:ascii="华文仿宋" w:eastAsia="华文仿宋" w:hAnsi="华文仿宋" w:hint="eastAsia"/>
          <w:sz w:val="24"/>
        </w:rPr>
        <w:t>全球</w:t>
      </w:r>
      <w:r w:rsidR="00CD2BC4" w:rsidRPr="003F0057">
        <w:rPr>
          <w:rFonts w:ascii="华文仿宋" w:eastAsia="华文仿宋" w:hAnsi="华文仿宋" w:hint="eastAsia"/>
          <w:sz w:val="24"/>
        </w:rPr>
        <w:t>石油需求</w:t>
      </w:r>
      <w:r w:rsidR="00CD2BC4">
        <w:rPr>
          <w:rFonts w:ascii="华文仿宋" w:eastAsia="华文仿宋" w:hAnsi="华文仿宋" w:hint="eastAsia"/>
          <w:sz w:val="24"/>
        </w:rPr>
        <w:t>为9761万桶/日，其中</w:t>
      </w:r>
      <w:r w:rsidR="00CD2BC4" w:rsidRPr="00B94509">
        <w:rPr>
          <w:rFonts w:ascii="华文仿宋" w:eastAsia="华文仿宋" w:hAnsi="华文仿宋" w:hint="eastAsia"/>
          <w:sz w:val="24"/>
        </w:rPr>
        <w:t>经合组织国家（OECD）石油需求为4</w:t>
      </w:r>
      <w:r w:rsidR="00CD2BC4">
        <w:rPr>
          <w:rFonts w:ascii="华文仿宋" w:eastAsia="华文仿宋" w:hAnsi="华文仿宋" w:hint="eastAsia"/>
          <w:sz w:val="24"/>
        </w:rPr>
        <w:t>658</w:t>
      </w:r>
      <w:r w:rsidR="00CD2BC4" w:rsidRPr="00B94509">
        <w:rPr>
          <w:rFonts w:ascii="华文仿宋" w:eastAsia="华文仿宋" w:hAnsi="华文仿宋" w:hint="eastAsia"/>
          <w:sz w:val="24"/>
        </w:rPr>
        <w:t>万桶/日</w:t>
      </w:r>
      <w:r w:rsidR="00CD2BC4">
        <w:rPr>
          <w:rFonts w:ascii="华文仿宋" w:eastAsia="华文仿宋" w:hAnsi="华文仿宋" w:hint="eastAsia"/>
          <w:sz w:val="24"/>
        </w:rPr>
        <w:t>，</w:t>
      </w:r>
      <w:r w:rsidR="00CD2BC4" w:rsidRPr="00B94509">
        <w:rPr>
          <w:rFonts w:ascii="华文仿宋" w:eastAsia="华文仿宋" w:hAnsi="华文仿宋" w:hint="eastAsia"/>
          <w:sz w:val="24"/>
        </w:rPr>
        <w:t>非OECD国家</w:t>
      </w:r>
      <w:r w:rsidR="005F7F2B">
        <w:rPr>
          <w:rFonts w:ascii="华文仿宋" w:eastAsia="华文仿宋" w:hAnsi="华文仿宋" w:hint="eastAsia"/>
          <w:sz w:val="24"/>
        </w:rPr>
        <w:t>石油</w:t>
      </w:r>
      <w:r w:rsidR="00CD2BC4" w:rsidRPr="00B94509">
        <w:rPr>
          <w:rFonts w:ascii="华文仿宋" w:eastAsia="华文仿宋" w:hAnsi="华文仿宋" w:hint="eastAsia"/>
          <w:sz w:val="24"/>
        </w:rPr>
        <w:t>需求</w:t>
      </w:r>
      <w:r w:rsidR="00CD2BC4">
        <w:rPr>
          <w:rFonts w:ascii="华文仿宋" w:eastAsia="华文仿宋" w:hAnsi="华文仿宋" w:hint="eastAsia"/>
          <w:sz w:val="24"/>
        </w:rPr>
        <w:t>为5104</w:t>
      </w:r>
      <w:r w:rsidR="00CD2BC4" w:rsidRPr="00B94509">
        <w:rPr>
          <w:rFonts w:ascii="华文仿宋" w:eastAsia="华文仿宋" w:hAnsi="华文仿宋" w:hint="eastAsia"/>
          <w:sz w:val="24"/>
        </w:rPr>
        <w:t>万桶/日</w:t>
      </w:r>
      <w:r w:rsidR="005B52D7">
        <w:rPr>
          <w:rFonts w:ascii="华文仿宋" w:eastAsia="华文仿宋" w:hAnsi="华文仿宋" w:hint="eastAsia"/>
          <w:sz w:val="24"/>
        </w:rPr>
        <w:t>，全球石油需求的增长率为1.37%，低于2016年的1.44%</w:t>
      </w:r>
      <w:r w:rsidR="00CD2BC4">
        <w:rPr>
          <w:rFonts w:ascii="华文仿宋" w:eastAsia="华文仿宋" w:hAnsi="华文仿宋" w:hint="eastAsia"/>
          <w:sz w:val="24"/>
        </w:rPr>
        <w:t>。</w:t>
      </w:r>
    </w:p>
    <w:p w:rsidR="00D379E3" w:rsidRDefault="00D379E3" w:rsidP="00ED1305">
      <w:pPr>
        <w:spacing w:line="440" w:lineRule="exact"/>
        <w:ind w:firstLineChars="200" w:firstLine="480"/>
        <w:rPr>
          <w:rFonts w:ascii="华文仿宋" w:eastAsia="华文仿宋" w:hAnsi="华文仿宋"/>
          <w:sz w:val="24"/>
        </w:rPr>
      </w:pPr>
    </w:p>
    <w:p w:rsidR="00BF71B5" w:rsidRDefault="00BF71B5" w:rsidP="00ED1305">
      <w:pPr>
        <w:spacing w:line="440" w:lineRule="exact"/>
        <w:ind w:firstLineChars="200" w:firstLine="480"/>
        <w:rPr>
          <w:rFonts w:ascii="华文仿宋" w:eastAsia="华文仿宋" w:hAnsi="华文仿宋"/>
          <w:sz w:val="24"/>
        </w:rPr>
      </w:pPr>
    </w:p>
    <w:p w:rsidR="00BF71B5" w:rsidRPr="00BF71B5" w:rsidRDefault="00A723B2" w:rsidP="00BF71B5">
      <w:pPr>
        <w:spacing w:line="440" w:lineRule="exact"/>
        <w:ind w:firstLineChars="200" w:firstLine="480"/>
        <w:rPr>
          <w:rFonts w:ascii="华文仿宋" w:eastAsia="华文仿宋" w:hAnsi="华文仿宋"/>
          <w:b/>
          <w:sz w:val="24"/>
        </w:rPr>
      </w:pPr>
      <w:r>
        <w:rPr>
          <w:rFonts w:ascii="华文仿宋" w:eastAsia="华文仿宋" w:hAnsi="华文仿宋"/>
          <w:b/>
          <w:sz w:val="24"/>
        </w:rPr>
        <w:t>2.</w:t>
      </w:r>
      <w:r w:rsidR="00BF71B5">
        <w:rPr>
          <w:rFonts w:ascii="华文仿宋" w:eastAsia="华文仿宋" w:hAnsi="华文仿宋" w:hint="eastAsia"/>
          <w:b/>
          <w:sz w:val="24"/>
        </w:rPr>
        <w:t xml:space="preserve"> </w:t>
      </w:r>
      <w:r w:rsidR="00BF71B5" w:rsidRPr="00BF71B5">
        <w:rPr>
          <w:rFonts w:ascii="华文仿宋" w:eastAsia="华文仿宋" w:hAnsi="华文仿宋" w:hint="eastAsia"/>
          <w:b/>
          <w:sz w:val="24"/>
        </w:rPr>
        <w:t>原油市场供给调整，国际</w:t>
      </w:r>
      <w:r w:rsidR="00C95D8E">
        <w:rPr>
          <w:rFonts w:ascii="华文仿宋" w:eastAsia="华文仿宋" w:hAnsi="华文仿宋" w:hint="eastAsia"/>
          <w:b/>
          <w:sz w:val="24"/>
        </w:rPr>
        <w:t>油价走势</w:t>
      </w:r>
      <w:r w:rsidR="00BF71B5" w:rsidRPr="00BF71B5">
        <w:rPr>
          <w:rFonts w:ascii="华文仿宋" w:eastAsia="华文仿宋" w:hAnsi="华文仿宋" w:hint="eastAsia"/>
          <w:b/>
          <w:sz w:val="24"/>
        </w:rPr>
        <w:t>谨慎乐观</w:t>
      </w:r>
      <w:r w:rsidR="00BF71B5">
        <w:rPr>
          <w:rFonts w:ascii="华文仿宋" w:eastAsia="华文仿宋" w:hAnsi="华文仿宋" w:hint="eastAsia"/>
          <w:b/>
          <w:sz w:val="24"/>
        </w:rPr>
        <w:t>。</w:t>
      </w:r>
    </w:p>
    <w:p w:rsidR="00ED2C70" w:rsidRPr="00BF71B5" w:rsidRDefault="00BF71B5" w:rsidP="00BF71B5">
      <w:pPr>
        <w:spacing w:line="440" w:lineRule="atLeast"/>
        <w:ind w:firstLineChars="200" w:firstLine="480"/>
        <w:rPr>
          <w:rFonts w:ascii="华文仿宋" w:eastAsia="华文仿宋" w:hAnsi="华文仿宋"/>
          <w:sz w:val="24"/>
        </w:rPr>
      </w:pPr>
      <w:r>
        <w:rPr>
          <w:rFonts w:ascii="华文仿宋" w:eastAsia="华文仿宋" w:hAnsi="华文仿宋" w:hint="eastAsia"/>
          <w:sz w:val="24"/>
        </w:rPr>
        <w:t>自</w:t>
      </w:r>
      <w:r w:rsidR="00FA1B7E" w:rsidRPr="005225C1">
        <w:rPr>
          <w:rFonts w:ascii="华文仿宋" w:eastAsia="华文仿宋" w:hAnsi="华文仿宋" w:hint="eastAsia"/>
          <w:sz w:val="24"/>
        </w:rPr>
        <w:t>2014年以来，</w:t>
      </w:r>
      <w:r w:rsidR="003059A7" w:rsidRPr="005225C1">
        <w:rPr>
          <w:rFonts w:ascii="华文仿宋" w:eastAsia="华文仿宋" w:hAnsi="华文仿宋" w:hint="eastAsia"/>
          <w:sz w:val="24"/>
        </w:rPr>
        <w:t>OPEC</w:t>
      </w:r>
      <w:r w:rsidR="00FA1B7E" w:rsidRPr="005225C1">
        <w:rPr>
          <w:rFonts w:ascii="华文仿宋" w:eastAsia="华文仿宋" w:hAnsi="华文仿宋" w:hint="eastAsia"/>
          <w:sz w:val="24"/>
        </w:rPr>
        <w:t>拒绝通过减产方式调节市场供需关系，试图利用低油价冲垮美国页岩油产业，维护自身的市场份额。</w:t>
      </w:r>
      <w:r w:rsidR="003059A7" w:rsidRPr="005225C1">
        <w:rPr>
          <w:rFonts w:ascii="华文仿宋" w:eastAsia="华文仿宋" w:hAnsi="华文仿宋" w:hint="eastAsia"/>
          <w:sz w:val="24"/>
        </w:rPr>
        <w:t>2016年</w:t>
      </w:r>
      <w:smartTag w:uri="urn:schemas-microsoft-com:office:smarttags" w:element="chsdate">
        <w:smartTagPr>
          <w:attr w:name="Year" w:val="2016"/>
          <w:attr w:name="Month" w:val="11"/>
          <w:attr w:name="Day" w:val="30"/>
          <w:attr w:name="IsLunarDate" w:val="False"/>
          <w:attr w:name="IsROCDate" w:val="False"/>
        </w:smartTagPr>
        <w:r w:rsidR="003059A7" w:rsidRPr="005225C1">
          <w:rPr>
            <w:rFonts w:ascii="华文仿宋" w:eastAsia="华文仿宋" w:hAnsi="华文仿宋" w:hint="eastAsia"/>
            <w:sz w:val="24"/>
          </w:rPr>
          <w:t>11月30日OPEC</w:t>
        </w:r>
      </w:smartTag>
      <w:r w:rsidR="003059A7" w:rsidRPr="005225C1">
        <w:rPr>
          <w:rFonts w:ascii="华文仿宋" w:eastAsia="华文仿宋" w:hAnsi="华文仿宋" w:hint="eastAsia"/>
          <w:sz w:val="24"/>
        </w:rPr>
        <w:t>在维也纳召开部长级会议，</w:t>
      </w:r>
      <w:r w:rsidR="00C5300B">
        <w:rPr>
          <w:rFonts w:ascii="华文仿宋" w:eastAsia="华文仿宋" w:hAnsi="华文仿宋" w:hint="eastAsia"/>
          <w:sz w:val="24"/>
        </w:rPr>
        <w:t>终</w:t>
      </w:r>
      <w:r w:rsidR="003059A7" w:rsidRPr="005225C1">
        <w:rPr>
          <w:rFonts w:ascii="华文仿宋" w:eastAsia="华文仿宋" w:hAnsi="华文仿宋" w:hint="eastAsia"/>
          <w:sz w:val="24"/>
        </w:rPr>
        <w:t>达成８年来的首次减产协议，每日将减产约120万桶，</w:t>
      </w:r>
      <w:r w:rsidR="00163404" w:rsidRPr="00BF71B5">
        <w:rPr>
          <w:rFonts w:ascii="华文仿宋" w:eastAsia="华文仿宋" w:hAnsi="华文仿宋" w:hint="eastAsia"/>
          <w:sz w:val="24"/>
        </w:rPr>
        <w:t>产量降至每日</w:t>
      </w:r>
      <w:r w:rsidR="00163404" w:rsidRPr="00BF71B5">
        <w:rPr>
          <w:rFonts w:ascii="华文仿宋" w:eastAsia="华文仿宋" w:hAnsi="华文仿宋"/>
          <w:sz w:val="24"/>
        </w:rPr>
        <w:t>3250</w:t>
      </w:r>
      <w:r w:rsidR="00163404" w:rsidRPr="00BF71B5">
        <w:rPr>
          <w:rFonts w:ascii="华文仿宋" w:eastAsia="华文仿宋" w:hAnsi="华文仿宋" w:hint="eastAsia"/>
          <w:sz w:val="24"/>
        </w:rPr>
        <w:t>万桶，</w:t>
      </w:r>
      <w:r w:rsidR="003059A7" w:rsidRPr="005225C1">
        <w:rPr>
          <w:rFonts w:ascii="华文仿宋" w:eastAsia="华文仿宋" w:hAnsi="华文仿宋" w:hint="eastAsia"/>
          <w:sz w:val="24"/>
        </w:rPr>
        <w:t>将于2017年１月开始执行，为期６个月</w:t>
      </w:r>
      <w:r w:rsidR="00BE7121">
        <w:rPr>
          <w:rFonts w:ascii="华文仿宋" w:eastAsia="华文仿宋" w:hAnsi="华文仿宋" w:hint="eastAsia"/>
          <w:sz w:val="24"/>
        </w:rPr>
        <w:t>，</w:t>
      </w:r>
      <w:r w:rsidR="00BE7121" w:rsidRPr="00BE7121">
        <w:rPr>
          <w:rFonts w:ascii="华文仿宋" w:eastAsia="华文仿宋" w:hAnsi="华文仿宋"/>
          <w:sz w:val="24"/>
        </w:rPr>
        <w:t>OPEC</w:t>
      </w:r>
      <w:r w:rsidR="00BE7121" w:rsidRPr="00BE7121">
        <w:rPr>
          <w:rFonts w:ascii="华文仿宋" w:eastAsia="华文仿宋" w:hAnsi="华文仿宋" w:hint="eastAsia"/>
          <w:sz w:val="24"/>
        </w:rPr>
        <w:t>将视减产的实际效果决定是否将减产延续到</w:t>
      </w:r>
      <w:r w:rsidR="00BE7121" w:rsidRPr="00BE7121">
        <w:rPr>
          <w:rFonts w:ascii="华文仿宋" w:eastAsia="华文仿宋" w:hAnsi="华文仿宋"/>
          <w:sz w:val="24"/>
        </w:rPr>
        <w:t>12</w:t>
      </w:r>
      <w:r w:rsidR="00BE7121" w:rsidRPr="00BE7121">
        <w:rPr>
          <w:rFonts w:ascii="华文仿宋" w:eastAsia="华文仿宋" w:hAnsi="华文仿宋" w:hint="eastAsia"/>
          <w:sz w:val="24"/>
        </w:rPr>
        <w:t>月</w:t>
      </w:r>
      <w:r w:rsidR="003059A7" w:rsidRPr="005225C1">
        <w:rPr>
          <w:rFonts w:ascii="华文仿宋" w:eastAsia="华文仿宋" w:hAnsi="华文仿宋" w:hint="eastAsia"/>
          <w:sz w:val="24"/>
        </w:rPr>
        <w:t>。</w:t>
      </w:r>
      <w:r w:rsidR="00163404" w:rsidRPr="00BF71B5">
        <w:rPr>
          <w:rFonts w:ascii="华文仿宋" w:eastAsia="华文仿宋" w:hAnsi="华文仿宋" w:hint="eastAsia"/>
          <w:sz w:val="24"/>
        </w:rPr>
        <w:t>同年</w:t>
      </w:r>
      <w:r w:rsidR="00163404" w:rsidRPr="00BF71B5">
        <w:rPr>
          <w:rFonts w:ascii="华文仿宋" w:eastAsia="华文仿宋" w:hAnsi="华文仿宋"/>
          <w:sz w:val="24"/>
        </w:rPr>
        <w:t>12</w:t>
      </w:r>
      <w:r w:rsidR="00163404" w:rsidRPr="00BF71B5">
        <w:rPr>
          <w:rFonts w:ascii="华文仿宋" w:eastAsia="华文仿宋" w:hAnsi="华文仿宋" w:hint="eastAsia"/>
          <w:sz w:val="24"/>
        </w:rPr>
        <w:t>月</w:t>
      </w:r>
      <w:r w:rsidR="00163404" w:rsidRPr="00BF71B5">
        <w:rPr>
          <w:rFonts w:ascii="华文仿宋" w:eastAsia="华文仿宋" w:hAnsi="华文仿宋"/>
          <w:sz w:val="24"/>
        </w:rPr>
        <w:t>10</w:t>
      </w:r>
      <w:r w:rsidR="00163404" w:rsidRPr="00BF71B5">
        <w:rPr>
          <w:rFonts w:ascii="华文仿宋" w:eastAsia="华文仿宋" w:hAnsi="华文仿宋" w:hint="eastAsia"/>
          <w:sz w:val="24"/>
        </w:rPr>
        <w:t>日由俄罗斯牵头的</w:t>
      </w:r>
      <w:r w:rsidR="00163404" w:rsidRPr="00BF71B5">
        <w:rPr>
          <w:rFonts w:ascii="华文仿宋" w:eastAsia="华文仿宋" w:hAnsi="华文仿宋"/>
          <w:sz w:val="24"/>
        </w:rPr>
        <w:t>1</w:t>
      </w:r>
      <w:r w:rsidR="00163404" w:rsidRPr="00BF71B5">
        <w:rPr>
          <w:rFonts w:ascii="华文仿宋" w:eastAsia="华文仿宋" w:hAnsi="华文仿宋" w:hint="eastAsia"/>
          <w:sz w:val="24"/>
        </w:rPr>
        <w:t>1个非</w:t>
      </w:r>
      <w:r w:rsidR="00163404" w:rsidRPr="00BF71B5">
        <w:rPr>
          <w:rFonts w:ascii="华文仿宋" w:eastAsia="华文仿宋" w:hAnsi="华文仿宋"/>
          <w:sz w:val="24"/>
        </w:rPr>
        <w:t>OPEC</w:t>
      </w:r>
      <w:r w:rsidR="00163404" w:rsidRPr="00BF71B5">
        <w:rPr>
          <w:rFonts w:ascii="华文仿宋" w:eastAsia="华文仿宋" w:hAnsi="华文仿宋" w:hint="eastAsia"/>
          <w:sz w:val="24"/>
        </w:rPr>
        <w:t>产油国与</w:t>
      </w:r>
      <w:r w:rsidR="00163404" w:rsidRPr="00BF71B5">
        <w:rPr>
          <w:rFonts w:ascii="华文仿宋" w:eastAsia="华文仿宋" w:hAnsi="华文仿宋"/>
          <w:sz w:val="24"/>
        </w:rPr>
        <w:t>OPEC</w:t>
      </w:r>
      <w:r w:rsidR="00163404" w:rsidRPr="00BF71B5">
        <w:rPr>
          <w:rFonts w:ascii="华文仿宋" w:eastAsia="华文仿宋" w:hAnsi="华文仿宋" w:hint="eastAsia"/>
          <w:sz w:val="24"/>
        </w:rPr>
        <w:t>达成</w:t>
      </w:r>
      <w:r w:rsidR="00163404" w:rsidRPr="00BF71B5">
        <w:rPr>
          <w:rFonts w:ascii="华文仿宋" w:eastAsia="华文仿宋" w:hAnsi="华文仿宋"/>
          <w:sz w:val="24"/>
        </w:rPr>
        <w:t>2001</w:t>
      </w:r>
      <w:r w:rsidR="00163404" w:rsidRPr="00BF71B5">
        <w:rPr>
          <w:rFonts w:ascii="华文仿宋" w:eastAsia="华文仿宋" w:hAnsi="华文仿宋" w:hint="eastAsia"/>
          <w:sz w:val="24"/>
        </w:rPr>
        <w:t>年来首次协同减产协议，非</w:t>
      </w:r>
      <w:r w:rsidR="00163404" w:rsidRPr="00BF71B5">
        <w:rPr>
          <w:rFonts w:ascii="华文仿宋" w:eastAsia="华文仿宋" w:hAnsi="华文仿宋"/>
          <w:sz w:val="24"/>
        </w:rPr>
        <w:t>OPEC</w:t>
      </w:r>
      <w:r w:rsidR="00163404" w:rsidRPr="00BF71B5">
        <w:rPr>
          <w:rFonts w:ascii="华文仿宋" w:eastAsia="华文仿宋" w:hAnsi="华文仿宋" w:hint="eastAsia"/>
          <w:sz w:val="24"/>
        </w:rPr>
        <w:t>产油国将自</w:t>
      </w:r>
      <w:r w:rsidR="00163404" w:rsidRPr="00BF71B5">
        <w:rPr>
          <w:rFonts w:ascii="华文仿宋" w:eastAsia="华文仿宋" w:hAnsi="华文仿宋"/>
          <w:sz w:val="24"/>
        </w:rPr>
        <w:t>2017</w:t>
      </w:r>
      <w:r w:rsidR="00163404" w:rsidRPr="00BF71B5">
        <w:rPr>
          <w:rFonts w:ascii="华文仿宋" w:eastAsia="华文仿宋" w:hAnsi="华文仿宋" w:hint="eastAsia"/>
          <w:sz w:val="24"/>
        </w:rPr>
        <w:t>年</w:t>
      </w:r>
      <w:r w:rsidR="00163404" w:rsidRPr="00BF71B5">
        <w:rPr>
          <w:rFonts w:ascii="华文仿宋" w:eastAsia="华文仿宋" w:hAnsi="华文仿宋"/>
          <w:sz w:val="24"/>
        </w:rPr>
        <w:t>1</w:t>
      </w:r>
      <w:r w:rsidR="00163404" w:rsidRPr="00BF71B5">
        <w:rPr>
          <w:rFonts w:ascii="华文仿宋" w:eastAsia="华文仿宋" w:hAnsi="华文仿宋" w:hint="eastAsia"/>
          <w:sz w:val="24"/>
        </w:rPr>
        <w:t>月开始每日减产</w:t>
      </w:r>
      <w:r w:rsidR="00163404" w:rsidRPr="00BF71B5">
        <w:rPr>
          <w:rFonts w:ascii="华文仿宋" w:eastAsia="华文仿宋" w:hAnsi="华文仿宋"/>
          <w:sz w:val="24"/>
        </w:rPr>
        <w:t>55.8</w:t>
      </w:r>
      <w:r w:rsidR="00163404" w:rsidRPr="00BF71B5">
        <w:rPr>
          <w:rFonts w:ascii="华文仿宋" w:eastAsia="华文仿宋" w:hAnsi="华文仿宋" w:hint="eastAsia"/>
          <w:sz w:val="24"/>
        </w:rPr>
        <w:t>万桶。</w:t>
      </w:r>
      <w:r w:rsidR="00FA1B7E" w:rsidRPr="005225C1">
        <w:rPr>
          <w:rFonts w:ascii="华文仿宋" w:eastAsia="华文仿宋" w:hAnsi="华文仿宋" w:hint="eastAsia"/>
          <w:sz w:val="24"/>
        </w:rPr>
        <w:t>随着页岩油产业的崛起和俄罗斯等非</w:t>
      </w:r>
      <w:r w:rsidR="003059A7" w:rsidRPr="005225C1">
        <w:rPr>
          <w:rFonts w:ascii="华文仿宋" w:eastAsia="华文仿宋" w:hAnsi="华文仿宋" w:hint="eastAsia"/>
          <w:sz w:val="24"/>
        </w:rPr>
        <w:t>OPEC</w:t>
      </w:r>
      <w:r w:rsidR="00FA1B7E" w:rsidRPr="005225C1">
        <w:rPr>
          <w:rFonts w:ascii="华文仿宋" w:eastAsia="华文仿宋" w:hAnsi="华文仿宋" w:hint="eastAsia"/>
          <w:sz w:val="24"/>
        </w:rPr>
        <w:t>产油国产量不断提升，</w:t>
      </w:r>
      <w:r w:rsidR="003059A7" w:rsidRPr="005225C1">
        <w:rPr>
          <w:rFonts w:ascii="华文仿宋" w:eastAsia="华文仿宋" w:hAnsi="华文仿宋" w:hint="eastAsia"/>
          <w:sz w:val="24"/>
        </w:rPr>
        <w:t>OPEC</w:t>
      </w:r>
      <w:r w:rsidR="00FA1B7E" w:rsidRPr="005225C1">
        <w:rPr>
          <w:rFonts w:ascii="华文仿宋" w:eastAsia="华文仿宋" w:hAnsi="华文仿宋" w:hint="eastAsia"/>
          <w:sz w:val="24"/>
        </w:rPr>
        <w:t>的影响力已被削弱，此次</w:t>
      </w:r>
      <w:r w:rsidR="003059A7" w:rsidRPr="005225C1">
        <w:rPr>
          <w:rFonts w:ascii="华文仿宋" w:eastAsia="华文仿宋" w:hAnsi="华文仿宋" w:hint="eastAsia"/>
          <w:sz w:val="24"/>
        </w:rPr>
        <w:t>OPEC</w:t>
      </w:r>
      <w:r w:rsidR="00FA1B7E" w:rsidRPr="005225C1">
        <w:rPr>
          <w:rFonts w:ascii="华文仿宋" w:eastAsia="华文仿宋" w:hAnsi="华文仿宋" w:hint="eastAsia"/>
          <w:sz w:val="24"/>
        </w:rPr>
        <w:t>与俄罗斯等非</w:t>
      </w:r>
      <w:r w:rsidR="003059A7" w:rsidRPr="005225C1">
        <w:rPr>
          <w:rFonts w:ascii="华文仿宋" w:eastAsia="华文仿宋" w:hAnsi="华文仿宋" w:hint="eastAsia"/>
          <w:sz w:val="24"/>
        </w:rPr>
        <w:t>OPEC</w:t>
      </w:r>
      <w:r w:rsidR="00FA1B7E" w:rsidRPr="005225C1">
        <w:rPr>
          <w:rFonts w:ascii="华文仿宋" w:eastAsia="华文仿宋" w:hAnsi="华文仿宋" w:hint="eastAsia"/>
          <w:sz w:val="24"/>
        </w:rPr>
        <w:t>产油国联合行动把以往的竞争关系转化为命运共同体，是当前产油国最好的生存之道。</w:t>
      </w:r>
      <w:r w:rsidR="000C62CE" w:rsidRPr="005225C1">
        <w:rPr>
          <w:rFonts w:ascii="华文仿宋" w:eastAsia="华文仿宋" w:hAnsi="华文仿宋" w:hint="eastAsia"/>
          <w:sz w:val="24"/>
        </w:rPr>
        <w:t>市场分析认为，</w:t>
      </w:r>
      <w:r w:rsidR="003059A7" w:rsidRPr="005225C1">
        <w:rPr>
          <w:rFonts w:ascii="华文仿宋" w:eastAsia="华文仿宋" w:hAnsi="华文仿宋" w:hint="eastAsia"/>
          <w:sz w:val="24"/>
        </w:rPr>
        <w:t>OPEC</w:t>
      </w:r>
      <w:r w:rsidR="000C62CE" w:rsidRPr="005225C1">
        <w:rPr>
          <w:rFonts w:ascii="华文仿宋" w:eastAsia="华文仿宋" w:hAnsi="华文仿宋" w:hint="eastAsia"/>
          <w:sz w:val="24"/>
        </w:rPr>
        <w:t>和非</w:t>
      </w:r>
      <w:r w:rsidR="003059A7" w:rsidRPr="005225C1">
        <w:rPr>
          <w:rFonts w:ascii="华文仿宋" w:eastAsia="华文仿宋" w:hAnsi="华文仿宋" w:hint="eastAsia"/>
          <w:sz w:val="24"/>
        </w:rPr>
        <w:t>OPEC</w:t>
      </w:r>
      <w:r w:rsidR="000C62CE" w:rsidRPr="005225C1">
        <w:rPr>
          <w:rFonts w:ascii="华文仿宋" w:eastAsia="华文仿宋" w:hAnsi="华文仿宋" w:hint="eastAsia"/>
          <w:sz w:val="24"/>
        </w:rPr>
        <w:t>产油国联合减产，预示着今后国际原油市场格局将发生微妙的改变。</w:t>
      </w:r>
      <w:r w:rsidR="00ED2C70" w:rsidRPr="00BF71B5">
        <w:rPr>
          <w:rFonts w:ascii="华文仿宋" w:eastAsia="华文仿宋" w:hAnsi="华文仿宋" w:hint="eastAsia"/>
          <w:sz w:val="24"/>
        </w:rPr>
        <w:t>据外媒</w:t>
      </w:r>
      <w:r w:rsidR="00291484" w:rsidRPr="00BF71B5">
        <w:rPr>
          <w:rFonts w:ascii="华文仿宋" w:eastAsia="华文仿宋" w:hAnsi="华文仿宋" w:hint="eastAsia"/>
          <w:sz w:val="24"/>
        </w:rPr>
        <w:t>1月</w:t>
      </w:r>
      <w:r w:rsidR="00ED2C70" w:rsidRPr="00BF71B5">
        <w:rPr>
          <w:rFonts w:ascii="华文仿宋" w:eastAsia="华文仿宋" w:hAnsi="华文仿宋"/>
          <w:sz w:val="24"/>
        </w:rPr>
        <w:t>5</w:t>
      </w:r>
      <w:r w:rsidR="00ED2C70" w:rsidRPr="00BF71B5">
        <w:rPr>
          <w:rFonts w:ascii="华文仿宋" w:eastAsia="华文仿宋" w:hAnsi="华文仿宋" w:hint="eastAsia"/>
          <w:sz w:val="24"/>
        </w:rPr>
        <w:t>日援引熟知沙特石油政策的海湾地区消息人士称，沙特</w:t>
      </w:r>
      <w:r w:rsidR="00ED2C70" w:rsidRPr="00BF71B5">
        <w:rPr>
          <w:rFonts w:ascii="华文仿宋" w:eastAsia="华文仿宋" w:hAnsi="华文仿宋"/>
          <w:sz w:val="24"/>
        </w:rPr>
        <w:t>2017</w:t>
      </w:r>
      <w:r w:rsidR="00ED2C70" w:rsidRPr="00BF71B5">
        <w:rPr>
          <w:rFonts w:ascii="华文仿宋" w:eastAsia="华文仿宋" w:hAnsi="华文仿宋" w:hint="eastAsia"/>
          <w:sz w:val="24"/>
        </w:rPr>
        <w:t>年</w:t>
      </w:r>
      <w:r w:rsidR="00ED2C70" w:rsidRPr="00BF71B5">
        <w:rPr>
          <w:rFonts w:ascii="华文仿宋" w:eastAsia="华文仿宋" w:hAnsi="华文仿宋"/>
          <w:sz w:val="24"/>
        </w:rPr>
        <w:t>1</w:t>
      </w:r>
      <w:r w:rsidR="00ED2C70" w:rsidRPr="00BF71B5">
        <w:rPr>
          <w:rFonts w:ascii="华文仿宋" w:eastAsia="华文仿宋" w:hAnsi="华文仿宋" w:hint="eastAsia"/>
          <w:sz w:val="24"/>
        </w:rPr>
        <w:t>月原油产量至少削减了</w:t>
      </w:r>
      <w:r w:rsidR="00ED2C70" w:rsidRPr="00BF71B5">
        <w:rPr>
          <w:rFonts w:ascii="华文仿宋" w:eastAsia="华文仿宋" w:hAnsi="华文仿宋"/>
          <w:sz w:val="24"/>
        </w:rPr>
        <w:t>48.6</w:t>
      </w:r>
      <w:r w:rsidR="00ED2C70" w:rsidRPr="00BF71B5">
        <w:rPr>
          <w:rFonts w:ascii="华文仿宋" w:eastAsia="华文仿宋" w:hAnsi="华文仿宋" w:hint="eastAsia"/>
          <w:sz w:val="24"/>
        </w:rPr>
        <w:t>万桶</w:t>
      </w:r>
      <w:r w:rsidR="00ED2C70" w:rsidRPr="00BF71B5">
        <w:rPr>
          <w:rFonts w:ascii="华文仿宋" w:eastAsia="华文仿宋" w:hAnsi="华文仿宋"/>
          <w:sz w:val="24"/>
        </w:rPr>
        <w:t>/</w:t>
      </w:r>
      <w:r w:rsidR="00ED2C70" w:rsidRPr="00BF71B5">
        <w:rPr>
          <w:rFonts w:ascii="华文仿宋" w:eastAsia="华文仿宋" w:hAnsi="华文仿宋" w:hint="eastAsia"/>
          <w:sz w:val="24"/>
        </w:rPr>
        <w:t>日，降至</w:t>
      </w:r>
      <w:r w:rsidR="00ED2C70" w:rsidRPr="00BF71B5">
        <w:rPr>
          <w:rFonts w:ascii="华文仿宋" w:eastAsia="华文仿宋" w:hAnsi="华文仿宋"/>
          <w:sz w:val="24"/>
        </w:rPr>
        <w:t>1005.8</w:t>
      </w:r>
      <w:r w:rsidR="00ED2C70" w:rsidRPr="00BF71B5">
        <w:rPr>
          <w:rFonts w:ascii="华文仿宋" w:eastAsia="华文仿宋" w:hAnsi="华文仿宋" w:hint="eastAsia"/>
          <w:sz w:val="24"/>
        </w:rPr>
        <w:t>万桶</w:t>
      </w:r>
      <w:r w:rsidR="00ED2C70" w:rsidRPr="00BF71B5">
        <w:rPr>
          <w:rFonts w:ascii="华文仿宋" w:eastAsia="华文仿宋" w:hAnsi="华文仿宋"/>
          <w:sz w:val="24"/>
        </w:rPr>
        <w:t>/</w:t>
      </w:r>
      <w:r w:rsidR="00ED2C70" w:rsidRPr="00BF71B5">
        <w:rPr>
          <w:rFonts w:ascii="华文仿宋" w:eastAsia="华文仿宋" w:hAnsi="华文仿宋" w:hint="eastAsia"/>
          <w:sz w:val="24"/>
        </w:rPr>
        <w:t>日，全面落实</w:t>
      </w:r>
      <w:r w:rsidR="00ED2C70" w:rsidRPr="00BF71B5">
        <w:rPr>
          <w:rFonts w:ascii="华文仿宋" w:eastAsia="华文仿宋" w:hAnsi="华文仿宋"/>
          <w:sz w:val="24"/>
        </w:rPr>
        <w:t>OPEC</w:t>
      </w:r>
      <w:r w:rsidR="00ED2C70" w:rsidRPr="00BF71B5">
        <w:rPr>
          <w:rFonts w:ascii="华文仿宋" w:eastAsia="华文仿宋" w:hAnsi="华文仿宋" w:hint="eastAsia"/>
          <w:sz w:val="24"/>
        </w:rPr>
        <w:t>的减产协议。消息人士还称，沙特阿拉伯国家石油公司</w:t>
      </w:r>
      <w:r w:rsidR="00ED2C70" w:rsidRPr="00BF71B5">
        <w:rPr>
          <w:rFonts w:ascii="华文仿宋" w:eastAsia="华文仿宋" w:hAnsi="华文仿宋"/>
          <w:sz w:val="24"/>
        </w:rPr>
        <w:t>(</w:t>
      </w:r>
      <w:r w:rsidR="00ED2C70" w:rsidRPr="00BF71B5">
        <w:rPr>
          <w:rFonts w:ascii="华文仿宋" w:eastAsia="华文仿宋" w:hAnsi="华文仿宋" w:hint="eastAsia"/>
          <w:sz w:val="24"/>
        </w:rPr>
        <w:t>沙特阿美</w:t>
      </w:r>
      <w:r w:rsidR="00ED2C70" w:rsidRPr="00BF71B5">
        <w:rPr>
          <w:rFonts w:ascii="华文仿宋" w:eastAsia="华文仿宋" w:hAnsi="华文仿宋"/>
          <w:sz w:val="24"/>
        </w:rPr>
        <w:t>)</w:t>
      </w:r>
      <w:r w:rsidR="00ED2C70" w:rsidRPr="00BF71B5">
        <w:rPr>
          <w:rFonts w:ascii="华文仿宋" w:eastAsia="华文仿宋" w:hAnsi="华文仿宋" w:hint="eastAsia"/>
          <w:sz w:val="24"/>
        </w:rPr>
        <w:t>已开始在全球与客户商议将</w:t>
      </w:r>
      <w:r w:rsidR="00ED2C70" w:rsidRPr="00BF71B5">
        <w:rPr>
          <w:rFonts w:ascii="华文仿宋" w:eastAsia="华文仿宋" w:hAnsi="华文仿宋"/>
          <w:sz w:val="24"/>
        </w:rPr>
        <w:t>2</w:t>
      </w:r>
      <w:r w:rsidR="00ED2C70" w:rsidRPr="00BF71B5">
        <w:rPr>
          <w:rFonts w:ascii="华文仿宋" w:eastAsia="华文仿宋" w:hAnsi="华文仿宋" w:hint="eastAsia"/>
          <w:sz w:val="24"/>
        </w:rPr>
        <w:t>月沙特装船的原油供应减少</w:t>
      </w:r>
      <w:r w:rsidR="00ED2C70" w:rsidRPr="00BF71B5">
        <w:rPr>
          <w:rFonts w:ascii="华文仿宋" w:eastAsia="华文仿宋" w:hAnsi="华文仿宋"/>
          <w:sz w:val="24"/>
        </w:rPr>
        <w:t>3</w:t>
      </w:r>
      <w:r w:rsidR="00ED2C70" w:rsidRPr="00BF71B5">
        <w:rPr>
          <w:rFonts w:ascii="华文仿宋" w:eastAsia="华文仿宋" w:hAnsi="华文仿宋" w:hint="eastAsia"/>
          <w:sz w:val="24"/>
        </w:rPr>
        <w:t>～</w:t>
      </w:r>
      <w:r w:rsidR="00ED2C70" w:rsidRPr="00BF71B5">
        <w:rPr>
          <w:rFonts w:ascii="华文仿宋" w:eastAsia="华文仿宋" w:hAnsi="华文仿宋"/>
          <w:sz w:val="24"/>
        </w:rPr>
        <w:t>7%</w:t>
      </w:r>
      <w:r w:rsidR="00ED2C70" w:rsidRPr="00BF71B5">
        <w:rPr>
          <w:rFonts w:ascii="华文仿宋" w:eastAsia="华文仿宋" w:hAnsi="华文仿宋" w:hint="eastAsia"/>
          <w:sz w:val="24"/>
        </w:rPr>
        <w:t>；该国正在行动起来以兑现减产承诺。</w:t>
      </w:r>
    </w:p>
    <w:p w:rsidR="005225C1" w:rsidRPr="00BF71B5" w:rsidRDefault="00FA1B7E" w:rsidP="00BF71B5">
      <w:pPr>
        <w:spacing w:line="440" w:lineRule="atLeast"/>
        <w:ind w:firstLineChars="200" w:firstLine="480"/>
        <w:rPr>
          <w:rFonts w:ascii="华文仿宋" w:eastAsia="华文仿宋" w:hAnsi="华文仿宋"/>
          <w:sz w:val="24"/>
        </w:rPr>
      </w:pPr>
      <w:r w:rsidRPr="00BF71B5">
        <w:rPr>
          <w:rFonts w:ascii="华文仿宋" w:eastAsia="华文仿宋" w:hAnsi="华文仿宋" w:hint="eastAsia"/>
          <w:sz w:val="24"/>
        </w:rPr>
        <w:t>对于2017年的国际原油市场，各方仍然保持着谨慎乐观的态度。首先，减产行动无疑将提振当前仍显疲弱的市场</w:t>
      </w:r>
      <w:r w:rsidR="00D530F2" w:rsidRPr="00BF71B5">
        <w:rPr>
          <w:rFonts w:ascii="华文仿宋" w:eastAsia="华文仿宋" w:hAnsi="华文仿宋" w:hint="eastAsia"/>
          <w:sz w:val="24"/>
        </w:rPr>
        <w:t>，而美国首次出售战略石油储备同时发生，使得国际原油市场的形势将更加复杂</w:t>
      </w:r>
      <w:r w:rsidR="00BF71B5">
        <w:rPr>
          <w:rFonts w:ascii="华文仿宋" w:eastAsia="华文仿宋" w:hAnsi="华文仿宋" w:hint="eastAsia"/>
          <w:sz w:val="24"/>
        </w:rPr>
        <w:t>，</w:t>
      </w:r>
      <w:r w:rsidRPr="00BF71B5">
        <w:rPr>
          <w:rFonts w:ascii="华文仿宋" w:eastAsia="华文仿宋" w:hAnsi="华文仿宋" w:hint="eastAsia"/>
          <w:sz w:val="24"/>
        </w:rPr>
        <w:t>多数投资机构和市场分析认为，2017年上半年油价将站稳60美元/桶，甚至有可能冲击每桶70美元/桶的高位。其次，减产带来的刺激能够持续多久，各方仍心存疑虑。一方面，成员国能否严格执行减产协议广受外界质疑，一旦有关产油国没有严格执行该协议，整个协议就有可能面临失败的境地，国际油价届时必将再受重挫。另一方面，随着价格的回升，页岩油产能将很快重回市场。过去两年，页岩油产业也饱受低油价困扰，但页岩油的开采成本在这段时间内也有了明显降低。一旦油价回升至60美元/桶，页岩油产能将快速回归市场。届时，全球原油市场供求关系又将面临失衡的风险，进而遏制油价持续上涨势头。因此，2017年的国际原油市场仍然充满不确定性。</w:t>
      </w:r>
    </w:p>
    <w:p w:rsidR="005225C1" w:rsidRPr="00BF71B5" w:rsidRDefault="005225C1" w:rsidP="00BF71B5">
      <w:pPr>
        <w:spacing w:line="440" w:lineRule="exact"/>
        <w:ind w:firstLineChars="200" w:firstLine="480"/>
        <w:rPr>
          <w:rFonts w:ascii="华文仿宋" w:eastAsia="华文仿宋" w:hAnsi="华文仿宋"/>
          <w:sz w:val="24"/>
        </w:rPr>
      </w:pPr>
    </w:p>
    <w:p w:rsidR="005225C1" w:rsidRPr="00BF71B5" w:rsidRDefault="005225C1" w:rsidP="00BF71B5">
      <w:pPr>
        <w:spacing w:line="440" w:lineRule="exact"/>
        <w:ind w:firstLineChars="200" w:firstLine="480"/>
        <w:rPr>
          <w:rFonts w:ascii="华文仿宋" w:eastAsia="华文仿宋" w:hAnsi="华文仿宋"/>
          <w:sz w:val="24"/>
        </w:rPr>
      </w:pPr>
    </w:p>
    <w:p w:rsidR="005225C1" w:rsidRPr="00BF71B5" w:rsidRDefault="005225C1" w:rsidP="00BF71B5">
      <w:pPr>
        <w:spacing w:line="440" w:lineRule="exact"/>
        <w:ind w:firstLineChars="200" w:firstLine="480"/>
        <w:rPr>
          <w:rFonts w:ascii="华文仿宋" w:eastAsia="华文仿宋" w:hAnsi="华文仿宋"/>
          <w:sz w:val="24"/>
        </w:rPr>
      </w:pPr>
    </w:p>
    <w:p w:rsidR="00A723B2" w:rsidRPr="000113B0" w:rsidRDefault="00A723B2" w:rsidP="00512C97">
      <w:pPr>
        <w:spacing w:line="440" w:lineRule="exact"/>
        <w:ind w:firstLineChars="200" w:firstLine="480"/>
        <w:rPr>
          <w:rFonts w:ascii="华文仿宋" w:eastAsia="华文仿宋" w:hAnsi="华文仿宋"/>
          <w:b/>
          <w:sz w:val="24"/>
        </w:rPr>
      </w:pPr>
      <w:r w:rsidRPr="005F62B3">
        <w:rPr>
          <w:rFonts w:ascii="华文仿宋" w:eastAsia="华文仿宋" w:hAnsi="华文仿宋"/>
          <w:b/>
          <w:sz w:val="24"/>
        </w:rPr>
        <w:lastRenderedPageBreak/>
        <w:t xml:space="preserve">3. </w:t>
      </w:r>
      <w:r>
        <w:rPr>
          <w:rFonts w:ascii="华文仿宋" w:eastAsia="华文仿宋" w:hAnsi="华文仿宋" w:hint="eastAsia"/>
          <w:b/>
          <w:sz w:val="24"/>
        </w:rPr>
        <w:t>运力供</w:t>
      </w:r>
      <w:r w:rsidR="00C77507">
        <w:rPr>
          <w:rFonts w:ascii="华文仿宋" w:eastAsia="华文仿宋" w:hAnsi="华文仿宋" w:hint="eastAsia"/>
          <w:b/>
          <w:sz w:val="24"/>
        </w:rPr>
        <w:t>给</w:t>
      </w:r>
      <w:r w:rsidR="00002087">
        <w:rPr>
          <w:rFonts w:ascii="华文仿宋" w:eastAsia="华文仿宋" w:hAnsi="华文仿宋" w:hint="eastAsia"/>
          <w:b/>
          <w:sz w:val="24"/>
        </w:rPr>
        <w:t>大幅增加</w:t>
      </w:r>
      <w:r>
        <w:rPr>
          <w:rFonts w:ascii="华文仿宋" w:eastAsia="华文仿宋" w:hAnsi="华文仿宋" w:hint="eastAsia"/>
          <w:b/>
          <w:sz w:val="24"/>
        </w:rPr>
        <w:t>，</w:t>
      </w:r>
      <w:r w:rsidR="00002087">
        <w:rPr>
          <w:rFonts w:ascii="华文仿宋" w:eastAsia="华文仿宋" w:hAnsi="华文仿宋" w:hint="eastAsia"/>
          <w:b/>
          <w:sz w:val="24"/>
        </w:rPr>
        <w:t>大型原油轮</w:t>
      </w:r>
      <w:r w:rsidR="00C77507">
        <w:rPr>
          <w:rFonts w:ascii="华文仿宋" w:eastAsia="华文仿宋" w:hAnsi="华文仿宋" w:hint="eastAsia"/>
          <w:b/>
          <w:sz w:val="24"/>
        </w:rPr>
        <w:t>新交付比例</w:t>
      </w:r>
      <w:r w:rsidR="0026199D">
        <w:rPr>
          <w:rFonts w:ascii="华文仿宋" w:eastAsia="华文仿宋" w:hAnsi="华文仿宋" w:hint="eastAsia"/>
          <w:b/>
          <w:sz w:val="24"/>
        </w:rPr>
        <w:t>上升</w:t>
      </w:r>
      <w:r>
        <w:rPr>
          <w:rFonts w:ascii="华文仿宋" w:eastAsia="华文仿宋" w:hAnsi="华文仿宋" w:hint="eastAsia"/>
          <w:b/>
          <w:sz w:val="24"/>
        </w:rPr>
        <w:t>。</w:t>
      </w:r>
    </w:p>
    <w:p w:rsidR="000617EF" w:rsidRDefault="00B25A2E" w:rsidP="00512C97">
      <w:pPr>
        <w:widowControl/>
        <w:spacing w:line="440" w:lineRule="exact"/>
        <w:ind w:firstLineChars="200" w:firstLine="480"/>
        <w:jc w:val="left"/>
        <w:rPr>
          <w:rFonts w:ascii="华文仿宋" w:eastAsia="华文仿宋" w:hAnsi="华文仿宋"/>
          <w:sz w:val="24"/>
        </w:rPr>
      </w:pPr>
      <w:r>
        <w:rPr>
          <w:rFonts w:ascii="华文仿宋" w:eastAsia="华文仿宋" w:hAnsi="华文仿宋" w:hint="eastAsia"/>
          <w:sz w:val="24"/>
        </w:rPr>
        <w:t>根据克拉克森数据，201</w:t>
      </w:r>
      <w:r w:rsidR="00C66E13">
        <w:rPr>
          <w:rFonts w:ascii="华文仿宋" w:eastAsia="华文仿宋" w:hAnsi="华文仿宋" w:hint="eastAsia"/>
          <w:sz w:val="24"/>
        </w:rPr>
        <w:t>7</w:t>
      </w:r>
      <w:r>
        <w:rPr>
          <w:rFonts w:ascii="华文仿宋" w:eastAsia="华文仿宋" w:hAnsi="华文仿宋" w:hint="eastAsia"/>
          <w:sz w:val="24"/>
        </w:rPr>
        <w:t>年万吨以上油轮总的新交付量将达到4</w:t>
      </w:r>
      <w:r w:rsidR="00C66E13">
        <w:rPr>
          <w:rFonts w:ascii="华文仿宋" w:eastAsia="华文仿宋" w:hAnsi="华文仿宋" w:hint="eastAsia"/>
          <w:sz w:val="24"/>
        </w:rPr>
        <w:t>24</w:t>
      </w:r>
      <w:r>
        <w:rPr>
          <w:rFonts w:ascii="华文仿宋" w:eastAsia="华文仿宋" w:hAnsi="华文仿宋" w:hint="eastAsia"/>
          <w:sz w:val="24"/>
        </w:rPr>
        <w:t>艘/43</w:t>
      </w:r>
      <w:r w:rsidR="00C66E13">
        <w:rPr>
          <w:rFonts w:ascii="华文仿宋" w:eastAsia="华文仿宋" w:hAnsi="华文仿宋" w:hint="eastAsia"/>
          <w:sz w:val="24"/>
        </w:rPr>
        <w:t>70</w:t>
      </w:r>
      <w:r>
        <w:rPr>
          <w:rFonts w:ascii="华文仿宋" w:eastAsia="华文仿宋" w:hAnsi="华文仿宋" w:hint="eastAsia"/>
          <w:sz w:val="24"/>
        </w:rPr>
        <w:t>万载重吨，</w:t>
      </w:r>
      <w:r w:rsidR="003C33C5">
        <w:rPr>
          <w:rFonts w:ascii="华文仿宋" w:eastAsia="华文仿宋" w:hAnsi="华文仿宋" w:hint="eastAsia"/>
          <w:sz w:val="24"/>
        </w:rPr>
        <w:t>高于201</w:t>
      </w:r>
      <w:r w:rsidR="00B635D5">
        <w:rPr>
          <w:rFonts w:ascii="华文仿宋" w:eastAsia="华文仿宋" w:hAnsi="华文仿宋" w:hint="eastAsia"/>
          <w:sz w:val="24"/>
        </w:rPr>
        <w:t>6</w:t>
      </w:r>
      <w:r w:rsidR="003C33C5">
        <w:rPr>
          <w:rFonts w:ascii="华文仿宋" w:eastAsia="华文仿宋" w:hAnsi="华文仿宋" w:hint="eastAsia"/>
          <w:sz w:val="24"/>
        </w:rPr>
        <w:t>年的总交付量</w:t>
      </w:r>
      <w:r w:rsidR="00B635D5">
        <w:rPr>
          <w:rFonts w:ascii="华文仿宋" w:eastAsia="华文仿宋" w:hAnsi="华文仿宋" w:hint="eastAsia"/>
          <w:sz w:val="24"/>
        </w:rPr>
        <w:t>391</w:t>
      </w:r>
      <w:r w:rsidR="003C33C5">
        <w:rPr>
          <w:rFonts w:ascii="华文仿宋" w:eastAsia="华文仿宋" w:hAnsi="华文仿宋" w:hint="eastAsia"/>
          <w:sz w:val="24"/>
        </w:rPr>
        <w:t>艘/</w:t>
      </w:r>
      <w:r w:rsidR="00B635D5">
        <w:rPr>
          <w:rFonts w:ascii="华文仿宋" w:eastAsia="华文仿宋" w:hAnsi="华文仿宋" w:hint="eastAsia"/>
          <w:sz w:val="24"/>
        </w:rPr>
        <w:t>3720</w:t>
      </w:r>
      <w:r w:rsidR="003C33C5">
        <w:rPr>
          <w:rFonts w:ascii="华文仿宋" w:eastAsia="华文仿宋" w:hAnsi="华文仿宋" w:hint="eastAsia"/>
          <w:sz w:val="24"/>
        </w:rPr>
        <w:t>万载重吨。</w:t>
      </w:r>
      <w:r>
        <w:rPr>
          <w:rFonts w:ascii="华文仿宋" w:eastAsia="华文仿宋" w:hAnsi="华文仿宋" w:hint="eastAsia"/>
          <w:sz w:val="24"/>
        </w:rPr>
        <w:t>从船型结构来看，VLCC</w:t>
      </w:r>
      <w:r w:rsidR="00B635D5">
        <w:rPr>
          <w:rFonts w:ascii="华文仿宋" w:eastAsia="华文仿宋" w:hAnsi="华文仿宋" w:hint="eastAsia"/>
          <w:sz w:val="24"/>
        </w:rPr>
        <w:t>型油轮的交付</w:t>
      </w:r>
      <w:r w:rsidR="00A6182A">
        <w:rPr>
          <w:rFonts w:ascii="华文仿宋" w:eastAsia="华文仿宋" w:hAnsi="华文仿宋" w:hint="eastAsia"/>
          <w:sz w:val="24"/>
        </w:rPr>
        <w:t>量</w:t>
      </w:r>
      <w:r w:rsidR="00B635D5">
        <w:rPr>
          <w:rFonts w:ascii="华文仿宋" w:eastAsia="华文仿宋" w:hAnsi="华文仿宋" w:hint="eastAsia"/>
          <w:sz w:val="24"/>
        </w:rPr>
        <w:t>为48</w:t>
      </w:r>
      <w:r w:rsidR="00002087">
        <w:rPr>
          <w:rFonts w:ascii="华文仿宋" w:eastAsia="华文仿宋" w:hAnsi="华文仿宋" w:hint="eastAsia"/>
          <w:sz w:val="24"/>
        </w:rPr>
        <w:t>艘，</w:t>
      </w:r>
      <w:r w:rsidR="00B635D5">
        <w:rPr>
          <w:rFonts w:ascii="华文仿宋" w:eastAsia="华文仿宋" w:hAnsi="华文仿宋" w:hint="eastAsia"/>
          <w:sz w:val="24"/>
        </w:rPr>
        <w:t>同比减少8艘；</w:t>
      </w:r>
      <w:r>
        <w:rPr>
          <w:rFonts w:ascii="华文仿宋" w:eastAsia="华文仿宋" w:hAnsi="华文仿宋" w:hint="eastAsia"/>
          <w:sz w:val="24"/>
        </w:rPr>
        <w:t>SUEZMAX型油轮的交付量</w:t>
      </w:r>
      <w:r w:rsidR="00B635D5">
        <w:rPr>
          <w:rFonts w:ascii="华文仿宋" w:eastAsia="华文仿宋" w:hAnsi="华文仿宋" w:hint="eastAsia"/>
          <w:sz w:val="24"/>
        </w:rPr>
        <w:t>为66艘，</w:t>
      </w:r>
      <w:r w:rsidR="00002087">
        <w:rPr>
          <w:rFonts w:ascii="华文仿宋" w:eastAsia="华文仿宋" w:hAnsi="华文仿宋" w:hint="eastAsia"/>
          <w:sz w:val="24"/>
        </w:rPr>
        <w:t>增加</w:t>
      </w:r>
      <w:r w:rsidR="00DC024F">
        <w:rPr>
          <w:rFonts w:ascii="华文仿宋" w:eastAsia="华文仿宋" w:hAnsi="华文仿宋" w:hint="eastAsia"/>
          <w:sz w:val="24"/>
        </w:rPr>
        <w:t>34</w:t>
      </w:r>
      <w:r w:rsidR="00002087">
        <w:rPr>
          <w:rFonts w:ascii="华文仿宋" w:eastAsia="华文仿宋" w:hAnsi="华文仿宋" w:hint="eastAsia"/>
          <w:sz w:val="24"/>
        </w:rPr>
        <w:t>艘</w:t>
      </w:r>
      <w:r w:rsidR="00A6182A">
        <w:rPr>
          <w:rFonts w:ascii="华文仿宋" w:eastAsia="华文仿宋" w:hAnsi="华文仿宋" w:hint="eastAsia"/>
          <w:sz w:val="24"/>
        </w:rPr>
        <w:t>；</w:t>
      </w:r>
      <w:r w:rsidR="00002087">
        <w:rPr>
          <w:rFonts w:ascii="华文仿宋" w:eastAsia="华文仿宋" w:hAnsi="华文仿宋" w:hint="eastAsia"/>
          <w:sz w:val="24"/>
        </w:rPr>
        <w:t>AFRAMAX型油轮的交付量</w:t>
      </w:r>
      <w:r w:rsidR="00A6182A">
        <w:rPr>
          <w:rFonts w:ascii="华文仿宋" w:eastAsia="华文仿宋" w:hAnsi="华文仿宋" w:hint="eastAsia"/>
          <w:sz w:val="24"/>
        </w:rPr>
        <w:t>为45艘，</w:t>
      </w:r>
      <w:r w:rsidR="00002087">
        <w:rPr>
          <w:rFonts w:ascii="华文仿宋" w:eastAsia="华文仿宋" w:hAnsi="华文仿宋" w:hint="eastAsia"/>
          <w:sz w:val="24"/>
        </w:rPr>
        <w:t>增加</w:t>
      </w:r>
      <w:r w:rsidR="00A6182A">
        <w:rPr>
          <w:rFonts w:ascii="华文仿宋" w:eastAsia="华文仿宋" w:hAnsi="华文仿宋" w:hint="eastAsia"/>
          <w:sz w:val="24"/>
        </w:rPr>
        <w:t>20</w:t>
      </w:r>
      <w:r w:rsidR="00002087">
        <w:rPr>
          <w:rFonts w:ascii="华文仿宋" w:eastAsia="华文仿宋" w:hAnsi="华文仿宋" w:hint="eastAsia"/>
          <w:sz w:val="24"/>
        </w:rPr>
        <w:t>艘</w:t>
      </w:r>
      <w:r w:rsidR="00A6182A">
        <w:rPr>
          <w:rFonts w:ascii="华文仿宋" w:eastAsia="华文仿宋" w:hAnsi="华文仿宋" w:hint="eastAsia"/>
          <w:sz w:val="24"/>
        </w:rPr>
        <w:t>；</w:t>
      </w:r>
      <w:r>
        <w:rPr>
          <w:rFonts w:ascii="华文仿宋" w:eastAsia="华文仿宋" w:hAnsi="华文仿宋" w:hint="eastAsia"/>
          <w:sz w:val="24"/>
        </w:rPr>
        <w:t>PANAMAX型油轮</w:t>
      </w:r>
      <w:r w:rsidR="00A6182A">
        <w:rPr>
          <w:rFonts w:ascii="华文仿宋" w:eastAsia="华文仿宋" w:hAnsi="华文仿宋" w:hint="eastAsia"/>
          <w:sz w:val="24"/>
        </w:rPr>
        <w:t>的</w:t>
      </w:r>
      <w:r>
        <w:rPr>
          <w:rFonts w:ascii="华文仿宋" w:eastAsia="华文仿宋" w:hAnsi="华文仿宋" w:hint="eastAsia"/>
          <w:sz w:val="24"/>
        </w:rPr>
        <w:t>交付量</w:t>
      </w:r>
      <w:r w:rsidR="00A6182A">
        <w:rPr>
          <w:rFonts w:ascii="华文仿宋" w:eastAsia="华文仿宋" w:hAnsi="华文仿宋" w:hint="eastAsia"/>
          <w:sz w:val="24"/>
        </w:rPr>
        <w:t>为4艘，增加2艘；LR2型油轮的交付量为36艘，增加6艘；LR1型油轮的交付量为30，增加13艘。</w:t>
      </w:r>
      <w:r w:rsidR="000617EF">
        <w:rPr>
          <w:rFonts w:ascii="华文仿宋" w:eastAsia="华文仿宋" w:hAnsi="华文仿宋" w:hint="eastAsia"/>
          <w:sz w:val="24"/>
        </w:rPr>
        <w:t>全球经济发展的缓慢，石油需求增速放缓，</w:t>
      </w:r>
      <w:r w:rsidR="00203F18" w:rsidRPr="000617EF">
        <w:rPr>
          <w:rFonts w:ascii="华文仿宋" w:eastAsia="华文仿宋" w:hAnsi="华文仿宋" w:hint="eastAsia"/>
          <w:sz w:val="24"/>
        </w:rPr>
        <w:t>国际能源运输格局已然发生改变，中国石油购买力接近极限，以印度为代表的东南亚国家成为未来石油消费重心尚需时日，</w:t>
      </w:r>
      <w:r w:rsidR="00DC7A34" w:rsidRPr="000617EF">
        <w:rPr>
          <w:rFonts w:ascii="华文仿宋" w:eastAsia="华文仿宋" w:hAnsi="华文仿宋" w:hint="eastAsia"/>
          <w:sz w:val="24"/>
        </w:rPr>
        <w:t>而油轮新运力的加速投入，给</w:t>
      </w:r>
      <w:r w:rsidR="00203F18" w:rsidRPr="000617EF">
        <w:rPr>
          <w:rFonts w:ascii="华文仿宋" w:eastAsia="华文仿宋" w:hAnsi="华文仿宋" w:hint="eastAsia"/>
          <w:sz w:val="24"/>
        </w:rPr>
        <w:t>市场供需</w:t>
      </w:r>
      <w:r w:rsidR="00DC7A34" w:rsidRPr="000617EF">
        <w:rPr>
          <w:rFonts w:ascii="华文仿宋" w:eastAsia="华文仿宋" w:hAnsi="华文仿宋" w:hint="eastAsia"/>
          <w:sz w:val="24"/>
        </w:rPr>
        <w:t>关系极大压力，</w:t>
      </w:r>
      <w:r w:rsidR="00203F18" w:rsidRPr="000617EF">
        <w:rPr>
          <w:rFonts w:ascii="华文仿宋" w:eastAsia="华文仿宋" w:hAnsi="华文仿宋" w:hint="eastAsia"/>
          <w:sz w:val="24"/>
        </w:rPr>
        <w:t>决定了油运</w:t>
      </w:r>
      <w:r w:rsidR="00512C97">
        <w:rPr>
          <w:rFonts w:ascii="华文仿宋" w:eastAsia="华文仿宋" w:hAnsi="华文仿宋" w:hint="eastAsia"/>
          <w:sz w:val="24"/>
        </w:rPr>
        <w:t>市场未来的严峻形势。</w:t>
      </w:r>
    </w:p>
    <w:p w:rsidR="00002087" w:rsidRDefault="00002087" w:rsidP="00B25A2E">
      <w:pPr>
        <w:widowControl/>
        <w:spacing w:line="440" w:lineRule="exact"/>
        <w:ind w:firstLineChars="200" w:firstLine="480"/>
        <w:jc w:val="left"/>
        <w:rPr>
          <w:rFonts w:ascii="华文仿宋" w:eastAsia="华文仿宋" w:hAnsi="华文仿宋"/>
          <w:sz w:val="24"/>
        </w:rPr>
      </w:pPr>
    </w:p>
    <w:p w:rsidR="00F97ECA" w:rsidRPr="001F6FC8" w:rsidRDefault="00F97ECA" w:rsidP="00F97ECA">
      <w:pPr>
        <w:spacing w:line="360" w:lineRule="exact"/>
        <w:ind w:firstLine="480"/>
        <w:rPr>
          <w:rFonts w:ascii="华文仿宋" w:eastAsia="华文仿宋" w:hAnsi="华文仿宋" w:cs="新宋体-18030"/>
          <w:b/>
          <w:sz w:val="24"/>
        </w:rPr>
      </w:pPr>
      <w:r w:rsidRPr="00D93352">
        <w:rPr>
          <w:rFonts w:ascii="华文仿宋" w:eastAsia="华文仿宋" w:hAnsi="华文仿宋" w:cs="新宋体-18030" w:hint="eastAsia"/>
          <w:sz w:val="24"/>
        </w:rPr>
        <w:t>表</w:t>
      </w:r>
      <w:r w:rsidR="000D7AD6">
        <w:rPr>
          <w:rFonts w:ascii="华文仿宋" w:eastAsia="华文仿宋" w:hAnsi="华文仿宋" w:cs="新宋体-18030" w:hint="eastAsia"/>
          <w:sz w:val="24"/>
        </w:rPr>
        <w:t>6</w:t>
      </w:r>
      <w:r>
        <w:rPr>
          <w:rFonts w:ascii="华文仿宋" w:eastAsia="华文仿宋" w:hAnsi="华文仿宋" w:cs="新宋体-18030"/>
          <w:sz w:val="24"/>
        </w:rPr>
        <w:t xml:space="preserve">                </w:t>
      </w:r>
      <w:r w:rsidRPr="001F6FC8">
        <w:rPr>
          <w:rFonts w:ascii="华文仿宋" w:eastAsia="华文仿宋" w:hAnsi="华文仿宋" w:cs="新宋体-18030" w:hint="eastAsia"/>
          <w:b/>
          <w:sz w:val="24"/>
        </w:rPr>
        <w:t>油轮各船型交船量情况</w:t>
      </w:r>
    </w:p>
    <w:p w:rsidR="00F97ECA" w:rsidRDefault="00F97ECA" w:rsidP="00E80EB5">
      <w:pPr>
        <w:spacing w:line="360" w:lineRule="exact"/>
        <w:ind w:firstLineChars="2978" w:firstLine="6254"/>
        <w:rPr>
          <w:rFonts w:ascii="华文仿宋" w:eastAsia="华文仿宋" w:hAnsi="华文仿宋" w:cs="宋体"/>
          <w:color w:val="000000"/>
          <w:kern w:val="0"/>
          <w:sz w:val="24"/>
        </w:rPr>
      </w:pPr>
      <w:r w:rsidRPr="007F26D0">
        <w:rPr>
          <w:rFonts w:ascii="华文仿宋" w:eastAsia="华文仿宋" w:hAnsi="华文仿宋" w:cs="新宋体-18030" w:hint="eastAsia"/>
          <w:szCs w:val="21"/>
        </w:rPr>
        <w:t>单位：艘</w:t>
      </w:r>
      <w:r w:rsidRPr="007F26D0">
        <w:rPr>
          <w:rFonts w:ascii="华文仿宋" w:eastAsia="华文仿宋" w:hAnsi="华文仿宋" w:cs="新宋体-18030"/>
          <w:szCs w:val="21"/>
        </w:rPr>
        <w:t>/</w:t>
      </w:r>
      <w:r w:rsidRPr="007F26D0">
        <w:rPr>
          <w:rFonts w:ascii="华文仿宋" w:eastAsia="华文仿宋" w:hAnsi="华文仿宋" w:cs="新宋体-18030" w:hint="eastAsia"/>
          <w:szCs w:val="21"/>
        </w:rPr>
        <w:t>万</w:t>
      </w:r>
      <w:r w:rsidR="00D27C67">
        <w:rPr>
          <w:rFonts w:ascii="华文仿宋" w:eastAsia="华文仿宋" w:hAnsi="华文仿宋" w:cs="新宋体-18030" w:hint="eastAsia"/>
          <w:szCs w:val="21"/>
        </w:rPr>
        <w:t>载重吨</w:t>
      </w:r>
    </w:p>
    <w:tbl>
      <w:tblPr>
        <w:tblStyle w:val="ad"/>
        <w:tblW w:w="0" w:type="auto"/>
        <w:tblLook w:val="04A0"/>
      </w:tblPr>
      <w:tblGrid>
        <w:gridCol w:w="1391"/>
        <w:gridCol w:w="1411"/>
        <w:gridCol w:w="1353"/>
        <w:gridCol w:w="1479"/>
        <w:gridCol w:w="1479"/>
        <w:gridCol w:w="1415"/>
      </w:tblGrid>
      <w:tr w:rsidR="00E02272" w:rsidRPr="002C26B2" w:rsidTr="00E02272">
        <w:tc>
          <w:tcPr>
            <w:tcW w:w="1391" w:type="dxa"/>
            <w:vAlign w:val="center"/>
          </w:tcPr>
          <w:p w:rsidR="00E02272" w:rsidRPr="00C3409F" w:rsidRDefault="00E02272" w:rsidP="001A0F1B">
            <w:pPr>
              <w:jc w:val="center"/>
              <w:rPr>
                <w:rFonts w:ascii="宋体" w:hAnsi="宋体"/>
                <w:b/>
                <w:kern w:val="2"/>
                <w:sz w:val="21"/>
                <w:szCs w:val="21"/>
              </w:rPr>
            </w:pPr>
            <w:r w:rsidRPr="00C3409F">
              <w:rPr>
                <w:rFonts w:ascii="宋体" w:hAnsi="宋体" w:hint="eastAsia"/>
                <w:b/>
                <w:kern w:val="2"/>
                <w:sz w:val="21"/>
                <w:szCs w:val="21"/>
              </w:rPr>
              <w:t>船型</w:t>
            </w:r>
          </w:p>
        </w:tc>
        <w:tc>
          <w:tcPr>
            <w:tcW w:w="1411" w:type="dxa"/>
          </w:tcPr>
          <w:p w:rsidR="00E02272" w:rsidRDefault="00E02272" w:rsidP="001A0F1B">
            <w:pPr>
              <w:jc w:val="center"/>
              <w:rPr>
                <w:rFonts w:ascii="华文仿宋" w:eastAsia="华文仿宋" w:hAnsi="华文仿宋"/>
                <w:szCs w:val="21"/>
              </w:rPr>
            </w:pPr>
            <w:r>
              <w:rPr>
                <w:rFonts w:ascii="华文仿宋" w:eastAsia="华文仿宋" w:hAnsi="华文仿宋" w:hint="eastAsia"/>
                <w:szCs w:val="21"/>
              </w:rPr>
              <w:t>20</w:t>
            </w:r>
            <w:r w:rsidRPr="00D7219E">
              <w:rPr>
                <w:rFonts w:ascii="华文仿宋" w:eastAsia="华文仿宋" w:hAnsi="华文仿宋"/>
                <w:szCs w:val="21"/>
              </w:rPr>
              <w:t>1</w:t>
            </w:r>
            <w:r w:rsidR="006D0EED">
              <w:rPr>
                <w:rFonts w:ascii="华文仿宋" w:eastAsia="华文仿宋" w:hAnsi="华文仿宋" w:hint="eastAsia"/>
                <w:szCs w:val="21"/>
              </w:rPr>
              <w:t>6</w:t>
            </w:r>
            <w:r w:rsidRPr="00D7219E">
              <w:rPr>
                <w:rFonts w:ascii="华文仿宋" w:eastAsia="华文仿宋" w:hAnsi="华文仿宋" w:hint="eastAsia"/>
                <w:szCs w:val="21"/>
              </w:rPr>
              <w:t>年</w:t>
            </w:r>
            <w:r w:rsidRPr="00D7219E">
              <w:rPr>
                <w:rFonts w:ascii="华文仿宋" w:eastAsia="华文仿宋" w:hAnsi="华文仿宋"/>
                <w:szCs w:val="21"/>
              </w:rPr>
              <w:t>12</w:t>
            </w:r>
            <w:r w:rsidRPr="00D7219E">
              <w:rPr>
                <w:rFonts w:ascii="华文仿宋" w:eastAsia="华文仿宋" w:hAnsi="华文仿宋" w:hint="eastAsia"/>
                <w:szCs w:val="21"/>
              </w:rPr>
              <w:t>月</w:t>
            </w:r>
          </w:p>
          <w:p w:rsidR="00E02272" w:rsidRPr="002C26B2" w:rsidRDefault="00E02272" w:rsidP="001A0F1B">
            <w:pPr>
              <w:jc w:val="center"/>
              <w:rPr>
                <w:rFonts w:ascii="宋体" w:hAnsi="宋体"/>
                <w:b/>
                <w:kern w:val="2"/>
                <w:sz w:val="24"/>
              </w:rPr>
            </w:pPr>
            <w:r w:rsidRPr="00D7219E">
              <w:rPr>
                <w:rFonts w:ascii="华文仿宋" w:eastAsia="华文仿宋" w:hAnsi="华文仿宋" w:hint="eastAsia"/>
                <w:szCs w:val="21"/>
              </w:rPr>
              <w:t>运力</w:t>
            </w:r>
          </w:p>
        </w:tc>
        <w:tc>
          <w:tcPr>
            <w:tcW w:w="1353" w:type="dxa"/>
          </w:tcPr>
          <w:p w:rsidR="00E02272" w:rsidRDefault="00E02272" w:rsidP="001A0F1B">
            <w:pPr>
              <w:jc w:val="center"/>
              <w:rPr>
                <w:rFonts w:ascii="华文仿宋" w:eastAsia="华文仿宋" w:hAnsi="华文仿宋"/>
                <w:szCs w:val="21"/>
              </w:rPr>
            </w:pPr>
            <w:r>
              <w:rPr>
                <w:rFonts w:ascii="华文仿宋" w:eastAsia="华文仿宋" w:hAnsi="华文仿宋" w:hint="eastAsia"/>
                <w:szCs w:val="21"/>
              </w:rPr>
              <w:t>201</w:t>
            </w:r>
            <w:r w:rsidR="006D0EED">
              <w:rPr>
                <w:rFonts w:ascii="华文仿宋" w:eastAsia="华文仿宋" w:hAnsi="华文仿宋" w:hint="eastAsia"/>
                <w:szCs w:val="21"/>
              </w:rPr>
              <w:t>6</w:t>
            </w:r>
            <w:r>
              <w:rPr>
                <w:rFonts w:ascii="华文仿宋" w:eastAsia="华文仿宋" w:hAnsi="华文仿宋" w:hint="eastAsia"/>
                <w:szCs w:val="21"/>
              </w:rPr>
              <w:t>年12月</w:t>
            </w:r>
          </w:p>
          <w:p w:rsidR="00E02272" w:rsidRDefault="00C92650" w:rsidP="001A0F1B">
            <w:pPr>
              <w:jc w:val="center"/>
              <w:rPr>
                <w:rFonts w:ascii="华文仿宋" w:eastAsia="华文仿宋" w:hAnsi="华文仿宋"/>
                <w:szCs w:val="21"/>
              </w:rPr>
            </w:pPr>
            <w:r>
              <w:rPr>
                <w:rFonts w:ascii="华文仿宋" w:eastAsia="华文仿宋" w:hAnsi="华文仿宋" w:hint="eastAsia"/>
                <w:szCs w:val="21"/>
              </w:rPr>
              <w:t>手持订单</w:t>
            </w:r>
            <w:r w:rsidR="00E02272">
              <w:rPr>
                <w:rFonts w:ascii="华文仿宋" w:eastAsia="华文仿宋" w:hAnsi="华文仿宋" w:hint="eastAsia"/>
                <w:szCs w:val="21"/>
              </w:rPr>
              <w:t>量</w:t>
            </w:r>
          </w:p>
        </w:tc>
        <w:tc>
          <w:tcPr>
            <w:tcW w:w="1479" w:type="dxa"/>
          </w:tcPr>
          <w:p w:rsidR="00E02272" w:rsidRDefault="00E02272" w:rsidP="001A0F1B">
            <w:pPr>
              <w:jc w:val="center"/>
              <w:rPr>
                <w:rFonts w:ascii="华文仿宋" w:eastAsia="华文仿宋" w:hAnsi="华文仿宋"/>
                <w:szCs w:val="21"/>
              </w:rPr>
            </w:pPr>
            <w:r>
              <w:rPr>
                <w:rFonts w:ascii="华文仿宋" w:eastAsia="华文仿宋" w:hAnsi="华文仿宋" w:hint="eastAsia"/>
                <w:szCs w:val="21"/>
              </w:rPr>
              <w:t>20</w:t>
            </w:r>
            <w:r w:rsidRPr="00A0019B">
              <w:rPr>
                <w:rFonts w:ascii="华文仿宋" w:eastAsia="华文仿宋" w:hAnsi="华文仿宋" w:hint="eastAsia"/>
                <w:szCs w:val="21"/>
              </w:rPr>
              <w:t>1</w:t>
            </w:r>
            <w:r w:rsidR="006D0EED">
              <w:rPr>
                <w:rFonts w:ascii="华文仿宋" w:eastAsia="华文仿宋" w:hAnsi="华文仿宋" w:hint="eastAsia"/>
                <w:szCs w:val="21"/>
              </w:rPr>
              <w:t>6</w:t>
            </w:r>
            <w:r w:rsidRPr="00A0019B">
              <w:rPr>
                <w:rFonts w:ascii="华文仿宋" w:eastAsia="华文仿宋" w:hAnsi="华文仿宋" w:hint="eastAsia"/>
                <w:szCs w:val="21"/>
              </w:rPr>
              <w:t>年</w:t>
            </w:r>
            <w:r w:rsidR="00C92650">
              <w:rPr>
                <w:rFonts w:ascii="华文仿宋" w:eastAsia="华文仿宋" w:hAnsi="华文仿宋" w:hint="eastAsia"/>
                <w:szCs w:val="21"/>
              </w:rPr>
              <w:t>12月</w:t>
            </w:r>
          </w:p>
          <w:p w:rsidR="00E02272" w:rsidRPr="00A0019B" w:rsidRDefault="00E02272" w:rsidP="001A0F1B">
            <w:pPr>
              <w:jc w:val="center"/>
              <w:rPr>
                <w:rFonts w:ascii="华文仿宋" w:eastAsia="华文仿宋" w:hAnsi="华文仿宋"/>
                <w:szCs w:val="21"/>
              </w:rPr>
            </w:pPr>
            <w:r w:rsidRPr="00872546">
              <w:rPr>
                <w:rFonts w:ascii="华文仿宋" w:eastAsia="华文仿宋" w:hAnsi="华文仿宋" w:hint="eastAsia"/>
                <w:szCs w:val="21"/>
              </w:rPr>
              <w:t>交船量</w:t>
            </w:r>
          </w:p>
        </w:tc>
        <w:tc>
          <w:tcPr>
            <w:tcW w:w="1479" w:type="dxa"/>
          </w:tcPr>
          <w:p w:rsidR="00E02272" w:rsidRDefault="00E02272" w:rsidP="001A0F1B">
            <w:pPr>
              <w:jc w:val="center"/>
              <w:rPr>
                <w:rFonts w:ascii="华文仿宋" w:eastAsia="华文仿宋" w:hAnsi="华文仿宋"/>
                <w:szCs w:val="21"/>
              </w:rPr>
            </w:pPr>
            <w:r>
              <w:rPr>
                <w:rFonts w:ascii="华文仿宋" w:eastAsia="华文仿宋" w:hAnsi="华文仿宋" w:hint="eastAsia"/>
                <w:szCs w:val="21"/>
              </w:rPr>
              <w:t>201</w:t>
            </w:r>
            <w:r w:rsidR="006D0EED">
              <w:rPr>
                <w:rFonts w:ascii="华文仿宋" w:eastAsia="华文仿宋" w:hAnsi="华文仿宋" w:hint="eastAsia"/>
                <w:szCs w:val="21"/>
              </w:rPr>
              <w:t>7</w:t>
            </w:r>
            <w:r>
              <w:rPr>
                <w:rFonts w:ascii="华文仿宋" w:eastAsia="华文仿宋" w:hAnsi="华文仿宋" w:hint="eastAsia"/>
                <w:szCs w:val="21"/>
              </w:rPr>
              <w:t>年</w:t>
            </w:r>
          </w:p>
          <w:p w:rsidR="00E02272" w:rsidRPr="00A0019B" w:rsidRDefault="00E02272" w:rsidP="001A0F1B">
            <w:pPr>
              <w:jc w:val="center"/>
              <w:rPr>
                <w:rFonts w:ascii="华文仿宋" w:eastAsia="华文仿宋" w:hAnsi="华文仿宋"/>
                <w:szCs w:val="21"/>
              </w:rPr>
            </w:pPr>
            <w:r>
              <w:rPr>
                <w:rFonts w:ascii="华文仿宋" w:eastAsia="华文仿宋" w:hAnsi="华文仿宋" w:hint="eastAsia"/>
                <w:szCs w:val="21"/>
              </w:rPr>
              <w:t>交船量</w:t>
            </w:r>
          </w:p>
        </w:tc>
        <w:tc>
          <w:tcPr>
            <w:tcW w:w="1415" w:type="dxa"/>
          </w:tcPr>
          <w:p w:rsidR="00E02272" w:rsidRDefault="00E02272" w:rsidP="001A0F1B">
            <w:pPr>
              <w:jc w:val="center"/>
              <w:rPr>
                <w:rFonts w:ascii="华文仿宋" w:eastAsia="华文仿宋" w:hAnsi="华文仿宋"/>
                <w:szCs w:val="21"/>
              </w:rPr>
            </w:pPr>
            <w:r>
              <w:rPr>
                <w:rFonts w:ascii="华文仿宋" w:eastAsia="华文仿宋" w:hAnsi="华文仿宋" w:hint="eastAsia"/>
                <w:szCs w:val="21"/>
              </w:rPr>
              <w:t>201</w:t>
            </w:r>
            <w:r w:rsidR="006D0EED">
              <w:rPr>
                <w:rFonts w:ascii="华文仿宋" w:eastAsia="华文仿宋" w:hAnsi="华文仿宋" w:hint="eastAsia"/>
                <w:szCs w:val="21"/>
              </w:rPr>
              <w:t>8</w:t>
            </w:r>
            <w:r>
              <w:rPr>
                <w:rFonts w:ascii="华文仿宋" w:eastAsia="华文仿宋" w:hAnsi="华文仿宋" w:hint="eastAsia"/>
                <w:szCs w:val="21"/>
              </w:rPr>
              <w:t>年</w:t>
            </w:r>
            <w:r w:rsidR="00C92650">
              <w:rPr>
                <w:rFonts w:ascii="华文仿宋" w:eastAsia="华文仿宋" w:hAnsi="华文仿宋" w:hint="eastAsia"/>
                <w:szCs w:val="21"/>
              </w:rPr>
              <w:t>后</w:t>
            </w:r>
          </w:p>
          <w:p w:rsidR="00E02272" w:rsidRPr="00A0019B" w:rsidRDefault="00E02272" w:rsidP="001A0F1B">
            <w:pPr>
              <w:jc w:val="center"/>
              <w:rPr>
                <w:rFonts w:ascii="华文仿宋" w:eastAsia="华文仿宋" w:hAnsi="华文仿宋"/>
                <w:szCs w:val="21"/>
              </w:rPr>
            </w:pPr>
            <w:r>
              <w:rPr>
                <w:rFonts w:ascii="华文仿宋" w:eastAsia="华文仿宋" w:hAnsi="华文仿宋" w:hint="eastAsia"/>
                <w:szCs w:val="21"/>
              </w:rPr>
              <w:t>交船量</w:t>
            </w:r>
          </w:p>
        </w:tc>
      </w:tr>
      <w:tr w:rsidR="00E02272" w:rsidRPr="002C26B2" w:rsidTr="004D4A6A">
        <w:trPr>
          <w:trHeight w:val="306"/>
        </w:trPr>
        <w:tc>
          <w:tcPr>
            <w:tcW w:w="1391" w:type="dxa"/>
            <w:vAlign w:val="center"/>
          </w:tcPr>
          <w:p w:rsidR="00E02272" w:rsidRPr="00C3409F" w:rsidRDefault="00E02272" w:rsidP="001A0F1B">
            <w:pPr>
              <w:jc w:val="center"/>
              <w:rPr>
                <w:rFonts w:ascii="华文仿宋" w:eastAsia="华文仿宋" w:hAnsi="华文仿宋"/>
                <w:kern w:val="2"/>
                <w:sz w:val="21"/>
                <w:szCs w:val="21"/>
              </w:rPr>
            </w:pPr>
            <w:r w:rsidRPr="00C3409F">
              <w:rPr>
                <w:rFonts w:ascii="宋体" w:hAnsi="宋体"/>
                <w:b/>
                <w:sz w:val="21"/>
                <w:szCs w:val="21"/>
              </w:rPr>
              <w:t>VLCC</w:t>
            </w:r>
          </w:p>
        </w:tc>
        <w:tc>
          <w:tcPr>
            <w:tcW w:w="1411" w:type="dxa"/>
          </w:tcPr>
          <w:p w:rsidR="00E02272" w:rsidRPr="002C26B2" w:rsidRDefault="00433309"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696/21400</w:t>
            </w:r>
          </w:p>
        </w:tc>
        <w:tc>
          <w:tcPr>
            <w:tcW w:w="1353" w:type="dxa"/>
          </w:tcPr>
          <w:p w:rsidR="00E02272" w:rsidRDefault="00433309" w:rsidP="001A0F1B">
            <w:pPr>
              <w:jc w:val="center"/>
              <w:rPr>
                <w:rFonts w:ascii="华文仿宋" w:eastAsia="华文仿宋" w:hAnsi="华文仿宋"/>
                <w:szCs w:val="21"/>
              </w:rPr>
            </w:pPr>
            <w:r>
              <w:rPr>
                <w:rFonts w:ascii="华文仿宋" w:eastAsia="华文仿宋" w:hAnsi="华文仿宋" w:hint="eastAsia"/>
                <w:szCs w:val="21"/>
              </w:rPr>
              <w:t>100/3090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10/300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48/1480</w:t>
            </w:r>
          </w:p>
        </w:tc>
        <w:tc>
          <w:tcPr>
            <w:tcW w:w="1415"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42/1310</w:t>
            </w:r>
          </w:p>
        </w:tc>
      </w:tr>
      <w:tr w:rsidR="00E02272" w:rsidRPr="002C26B2" w:rsidTr="004D4A6A">
        <w:trPr>
          <w:trHeight w:val="306"/>
        </w:trPr>
        <w:tc>
          <w:tcPr>
            <w:tcW w:w="1391" w:type="dxa"/>
            <w:vAlign w:val="center"/>
          </w:tcPr>
          <w:p w:rsidR="00E02272" w:rsidRPr="00C3409F" w:rsidRDefault="00E02272" w:rsidP="001A0F1B">
            <w:pPr>
              <w:jc w:val="center"/>
              <w:rPr>
                <w:rFonts w:ascii="华文仿宋" w:eastAsia="华文仿宋" w:hAnsi="华文仿宋"/>
                <w:kern w:val="2"/>
                <w:sz w:val="21"/>
                <w:szCs w:val="21"/>
              </w:rPr>
            </w:pPr>
            <w:r w:rsidRPr="00C3409F">
              <w:rPr>
                <w:rFonts w:ascii="宋体" w:hAnsi="宋体"/>
                <w:b/>
                <w:sz w:val="21"/>
                <w:szCs w:val="21"/>
              </w:rPr>
              <w:t>SUEZ</w:t>
            </w:r>
          </w:p>
        </w:tc>
        <w:tc>
          <w:tcPr>
            <w:tcW w:w="1411" w:type="dxa"/>
          </w:tcPr>
          <w:p w:rsidR="00E02272" w:rsidRPr="002C26B2" w:rsidRDefault="00433309"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512/7980</w:t>
            </w:r>
          </w:p>
        </w:tc>
        <w:tc>
          <w:tcPr>
            <w:tcW w:w="1353" w:type="dxa"/>
          </w:tcPr>
          <w:p w:rsidR="00E02272" w:rsidRDefault="00433309" w:rsidP="00433309">
            <w:pPr>
              <w:jc w:val="center"/>
              <w:rPr>
                <w:rFonts w:ascii="华文仿宋" w:eastAsia="华文仿宋" w:hAnsi="华文仿宋"/>
                <w:szCs w:val="21"/>
              </w:rPr>
            </w:pPr>
            <w:r>
              <w:rPr>
                <w:rFonts w:ascii="华文仿宋" w:eastAsia="华文仿宋" w:hAnsi="华文仿宋" w:hint="eastAsia"/>
                <w:szCs w:val="21"/>
              </w:rPr>
              <w:t>88/1390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6/90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66/1040</w:t>
            </w:r>
          </w:p>
        </w:tc>
        <w:tc>
          <w:tcPr>
            <w:tcW w:w="1415"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16/250</w:t>
            </w:r>
          </w:p>
        </w:tc>
      </w:tr>
      <w:tr w:rsidR="00E02272" w:rsidRPr="002C26B2" w:rsidTr="004D4A6A">
        <w:trPr>
          <w:trHeight w:val="306"/>
        </w:trPr>
        <w:tc>
          <w:tcPr>
            <w:tcW w:w="1391" w:type="dxa"/>
            <w:vAlign w:val="center"/>
          </w:tcPr>
          <w:p w:rsidR="00E02272" w:rsidRPr="00C3409F" w:rsidRDefault="00E02272" w:rsidP="001A0F1B">
            <w:pPr>
              <w:jc w:val="center"/>
              <w:rPr>
                <w:rFonts w:ascii="华文仿宋" w:eastAsia="华文仿宋" w:hAnsi="华文仿宋"/>
                <w:kern w:val="2"/>
                <w:sz w:val="21"/>
                <w:szCs w:val="21"/>
              </w:rPr>
            </w:pPr>
            <w:r w:rsidRPr="00C3409F">
              <w:rPr>
                <w:rFonts w:ascii="宋体" w:hAnsi="宋体"/>
                <w:b/>
                <w:sz w:val="21"/>
                <w:szCs w:val="21"/>
              </w:rPr>
              <w:t>AFRA</w:t>
            </w:r>
          </w:p>
        </w:tc>
        <w:tc>
          <w:tcPr>
            <w:tcW w:w="1411" w:type="dxa"/>
          </w:tcPr>
          <w:p w:rsidR="00E02272" w:rsidRPr="002C26B2" w:rsidRDefault="00433309"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653/7060</w:t>
            </w:r>
          </w:p>
        </w:tc>
        <w:tc>
          <w:tcPr>
            <w:tcW w:w="1353" w:type="dxa"/>
          </w:tcPr>
          <w:p w:rsidR="00E02272" w:rsidRDefault="00433309" w:rsidP="001A0F1B">
            <w:pPr>
              <w:jc w:val="center"/>
              <w:rPr>
                <w:rFonts w:ascii="华文仿宋" w:eastAsia="华文仿宋" w:hAnsi="华文仿宋"/>
                <w:szCs w:val="21"/>
              </w:rPr>
            </w:pPr>
            <w:r>
              <w:rPr>
                <w:rFonts w:ascii="华文仿宋" w:eastAsia="华文仿宋" w:hAnsi="华文仿宋" w:hint="eastAsia"/>
                <w:szCs w:val="21"/>
              </w:rPr>
              <w:t>91/1030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3/30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45/510</w:t>
            </w:r>
          </w:p>
        </w:tc>
        <w:tc>
          <w:tcPr>
            <w:tcW w:w="1415"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43/480</w:t>
            </w:r>
          </w:p>
        </w:tc>
      </w:tr>
      <w:tr w:rsidR="00E02272" w:rsidRPr="002C26B2" w:rsidTr="004D4A6A">
        <w:trPr>
          <w:trHeight w:val="306"/>
        </w:trPr>
        <w:tc>
          <w:tcPr>
            <w:tcW w:w="1391" w:type="dxa"/>
            <w:vAlign w:val="center"/>
          </w:tcPr>
          <w:p w:rsidR="00E02272" w:rsidRPr="00C3409F" w:rsidRDefault="00E02272" w:rsidP="001A0F1B">
            <w:pPr>
              <w:jc w:val="center"/>
              <w:rPr>
                <w:rFonts w:ascii="华文仿宋" w:eastAsia="华文仿宋" w:hAnsi="华文仿宋"/>
                <w:kern w:val="2"/>
                <w:sz w:val="21"/>
                <w:szCs w:val="21"/>
              </w:rPr>
            </w:pPr>
            <w:r w:rsidRPr="00C3409F">
              <w:rPr>
                <w:rFonts w:ascii="宋体" w:hAnsi="宋体"/>
                <w:b/>
                <w:sz w:val="21"/>
                <w:szCs w:val="21"/>
              </w:rPr>
              <w:t>PANA</w:t>
            </w:r>
          </w:p>
        </w:tc>
        <w:tc>
          <w:tcPr>
            <w:tcW w:w="1411" w:type="dxa"/>
          </w:tcPr>
          <w:p w:rsidR="00E02272" w:rsidRPr="002C26B2" w:rsidRDefault="00433309"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88/610</w:t>
            </w:r>
          </w:p>
        </w:tc>
        <w:tc>
          <w:tcPr>
            <w:tcW w:w="1353" w:type="dxa"/>
          </w:tcPr>
          <w:p w:rsidR="00E02272" w:rsidRDefault="00433309" w:rsidP="001A0F1B">
            <w:pPr>
              <w:jc w:val="center"/>
              <w:rPr>
                <w:rFonts w:ascii="华文仿宋" w:eastAsia="华文仿宋" w:hAnsi="华文仿宋"/>
                <w:szCs w:val="21"/>
              </w:rPr>
            </w:pPr>
            <w:r>
              <w:rPr>
                <w:rFonts w:ascii="华文仿宋" w:eastAsia="华文仿宋" w:hAnsi="华文仿宋" w:hint="eastAsia"/>
                <w:szCs w:val="21"/>
              </w:rPr>
              <w:t>5/30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1/10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4/30</w:t>
            </w:r>
          </w:p>
        </w:tc>
        <w:tc>
          <w:tcPr>
            <w:tcW w:w="1415"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0/0</w:t>
            </w:r>
          </w:p>
        </w:tc>
      </w:tr>
      <w:tr w:rsidR="00E02272" w:rsidRPr="002C26B2" w:rsidTr="004D4A6A">
        <w:trPr>
          <w:trHeight w:val="306"/>
        </w:trPr>
        <w:tc>
          <w:tcPr>
            <w:tcW w:w="1391" w:type="dxa"/>
            <w:vAlign w:val="center"/>
          </w:tcPr>
          <w:p w:rsidR="00E02272" w:rsidRPr="00C3409F" w:rsidRDefault="006D0EED"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LR2</w:t>
            </w:r>
          </w:p>
        </w:tc>
        <w:tc>
          <w:tcPr>
            <w:tcW w:w="1411" w:type="dxa"/>
          </w:tcPr>
          <w:p w:rsidR="00E02272" w:rsidRPr="002C26B2" w:rsidRDefault="00433309"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312/3400</w:t>
            </w:r>
          </w:p>
        </w:tc>
        <w:tc>
          <w:tcPr>
            <w:tcW w:w="1353" w:type="dxa"/>
          </w:tcPr>
          <w:p w:rsidR="00E02272" w:rsidRDefault="00433309" w:rsidP="001A0F1B">
            <w:pPr>
              <w:jc w:val="center"/>
              <w:rPr>
                <w:rFonts w:ascii="华文仿宋" w:eastAsia="华文仿宋" w:hAnsi="华文仿宋"/>
                <w:szCs w:val="21"/>
              </w:rPr>
            </w:pPr>
            <w:r>
              <w:rPr>
                <w:rFonts w:ascii="华文仿宋" w:eastAsia="华文仿宋" w:hAnsi="华文仿宋" w:hint="eastAsia"/>
                <w:szCs w:val="21"/>
              </w:rPr>
              <w:t>43/490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2/20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36/410</w:t>
            </w:r>
          </w:p>
        </w:tc>
        <w:tc>
          <w:tcPr>
            <w:tcW w:w="1415"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5/60</w:t>
            </w:r>
          </w:p>
        </w:tc>
      </w:tr>
      <w:tr w:rsidR="00E02272" w:rsidRPr="002C26B2" w:rsidTr="004D4A6A">
        <w:trPr>
          <w:trHeight w:val="306"/>
        </w:trPr>
        <w:tc>
          <w:tcPr>
            <w:tcW w:w="1391" w:type="dxa"/>
            <w:vAlign w:val="center"/>
          </w:tcPr>
          <w:p w:rsidR="00E02272" w:rsidRPr="00C3409F" w:rsidRDefault="006D0EED" w:rsidP="001A0F1B">
            <w:pPr>
              <w:jc w:val="center"/>
              <w:rPr>
                <w:rFonts w:ascii="宋体" w:hAnsi="宋体"/>
                <w:b/>
                <w:sz w:val="21"/>
                <w:szCs w:val="21"/>
              </w:rPr>
            </w:pPr>
            <w:r>
              <w:rPr>
                <w:rFonts w:ascii="宋体" w:hAnsi="宋体" w:hint="eastAsia"/>
                <w:b/>
                <w:sz w:val="21"/>
                <w:szCs w:val="21"/>
              </w:rPr>
              <w:t>LR1</w:t>
            </w:r>
          </w:p>
        </w:tc>
        <w:tc>
          <w:tcPr>
            <w:tcW w:w="1411" w:type="dxa"/>
          </w:tcPr>
          <w:p w:rsidR="00E02272" w:rsidRPr="002C26B2" w:rsidRDefault="00433309"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345/2530</w:t>
            </w:r>
          </w:p>
        </w:tc>
        <w:tc>
          <w:tcPr>
            <w:tcW w:w="1353" w:type="dxa"/>
          </w:tcPr>
          <w:p w:rsidR="00E02272" w:rsidRDefault="00433309" w:rsidP="001A0F1B">
            <w:pPr>
              <w:jc w:val="center"/>
              <w:rPr>
                <w:rFonts w:ascii="华文仿宋" w:eastAsia="华文仿宋" w:hAnsi="华文仿宋"/>
                <w:szCs w:val="21"/>
              </w:rPr>
            </w:pPr>
            <w:r>
              <w:rPr>
                <w:rFonts w:ascii="华文仿宋" w:eastAsia="华文仿宋" w:hAnsi="华文仿宋" w:hint="eastAsia"/>
                <w:szCs w:val="21"/>
              </w:rPr>
              <w:t>51/380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2/10</w:t>
            </w:r>
          </w:p>
        </w:tc>
        <w:tc>
          <w:tcPr>
            <w:tcW w:w="1479"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30/220</w:t>
            </w:r>
          </w:p>
        </w:tc>
        <w:tc>
          <w:tcPr>
            <w:tcW w:w="1415" w:type="dxa"/>
          </w:tcPr>
          <w:p w:rsidR="00E02272" w:rsidRPr="002C26B2" w:rsidRDefault="00B00DA0" w:rsidP="001A0F1B">
            <w:pPr>
              <w:jc w:val="center"/>
              <w:rPr>
                <w:rFonts w:ascii="华文仿宋" w:eastAsia="华文仿宋" w:hAnsi="华文仿宋"/>
                <w:kern w:val="2"/>
                <w:sz w:val="21"/>
                <w:szCs w:val="21"/>
              </w:rPr>
            </w:pPr>
            <w:r>
              <w:rPr>
                <w:rFonts w:ascii="华文仿宋" w:eastAsia="华文仿宋" w:hAnsi="华文仿宋" w:hint="eastAsia"/>
                <w:kern w:val="2"/>
                <w:sz w:val="21"/>
                <w:szCs w:val="21"/>
              </w:rPr>
              <w:t>19/140</w:t>
            </w:r>
          </w:p>
        </w:tc>
      </w:tr>
    </w:tbl>
    <w:p w:rsidR="00F97ECA" w:rsidRDefault="00F97ECA" w:rsidP="00F97ECA">
      <w:pPr>
        <w:widowControl/>
        <w:spacing w:line="440" w:lineRule="exact"/>
        <w:ind w:firstLineChars="200" w:firstLine="420"/>
        <w:jc w:val="left"/>
        <w:rPr>
          <w:rFonts w:ascii="华文仿宋" w:eastAsia="华文仿宋" w:hAnsi="华文仿宋" w:cs="宋体"/>
          <w:color w:val="000000"/>
          <w:kern w:val="0"/>
          <w:sz w:val="24"/>
        </w:rPr>
      </w:pPr>
      <w:r>
        <w:rPr>
          <w:rFonts w:ascii="华文仿宋" w:eastAsia="华文仿宋" w:hAnsi="华文仿宋" w:cs="新宋体-18030" w:hint="eastAsia"/>
          <w:szCs w:val="21"/>
        </w:rPr>
        <w:t>（资料来源：克拉克森</w:t>
      </w:r>
      <w:r w:rsidRPr="009600F6">
        <w:rPr>
          <w:rFonts w:ascii="华文仿宋" w:eastAsia="华文仿宋" w:hAnsi="华文仿宋" w:cs="新宋体-18030" w:hint="eastAsia"/>
          <w:szCs w:val="21"/>
        </w:rPr>
        <w:t>）</w:t>
      </w:r>
    </w:p>
    <w:p w:rsidR="009D0066" w:rsidRDefault="009D0066" w:rsidP="000C2822">
      <w:pPr>
        <w:spacing w:beforeLines="70" w:afterLines="70" w:line="360" w:lineRule="exact"/>
        <w:ind w:left="420"/>
        <w:rPr>
          <w:rFonts w:ascii="华文仿宋" w:eastAsia="华文仿宋" w:hAnsi="华文仿宋"/>
          <w:b/>
          <w:sz w:val="24"/>
        </w:rPr>
      </w:pPr>
    </w:p>
    <w:p w:rsidR="00C75A54" w:rsidRDefault="00C75A54" w:rsidP="000C2822">
      <w:pPr>
        <w:spacing w:beforeLines="70" w:afterLines="70" w:line="360" w:lineRule="exact"/>
        <w:ind w:left="420"/>
        <w:rPr>
          <w:rFonts w:ascii="华文仿宋" w:eastAsia="华文仿宋" w:hAnsi="华文仿宋"/>
          <w:b/>
          <w:sz w:val="24"/>
        </w:rPr>
      </w:pPr>
    </w:p>
    <w:p w:rsidR="00A723B2" w:rsidRDefault="00A723B2" w:rsidP="000C2822">
      <w:pPr>
        <w:spacing w:beforeLines="70" w:afterLines="70" w:line="360" w:lineRule="exact"/>
        <w:ind w:left="420"/>
        <w:rPr>
          <w:rFonts w:ascii="华文仿宋" w:eastAsia="华文仿宋" w:hAnsi="华文仿宋"/>
          <w:b/>
          <w:sz w:val="24"/>
        </w:rPr>
      </w:pPr>
      <w:r w:rsidRPr="008C2A8C">
        <w:rPr>
          <w:rFonts w:ascii="华文仿宋" w:eastAsia="华文仿宋" w:hAnsi="华文仿宋" w:hint="eastAsia"/>
          <w:b/>
          <w:sz w:val="24"/>
        </w:rPr>
        <w:t>三、结论</w:t>
      </w:r>
    </w:p>
    <w:p w:rsidR="007949E5" w:rsidRPr="009F0D21" w:rsidRDefault="00780091" w:rsidP="00C75A54">
      <w:pPr>
        <w:spacing w:line="440" w:lineRule="exact"/>
        <w:ind w:firstLineChars="200" w:firstLine="480"/>
        <w:rPr>
          <w:rFonts w:ascii="华文仿宋" w:eastAsia="华文仿宋" w:hAnsi="华文仿宋"/>
          <w:sz w:val="24"/>
        </w:rPr>
      </w:pPr>
      <w:r w:rsidRPr="009F0D21">
        <w:rPr>
          <w:rFonts w:ascii="华文仿宋" w:eastAsia="华文仿宋" w:hAnsi="华文仿宋" w:hint="eastAsia"/>
          <w:sz w:val="24"/>
        </w:rPr>
        <w:t>从目前的形势来看，</w:t>
      </w:r>
      <w:r w:rsidR="00D3383D" w:rsidRPr="009F0D21">
        <w:rPr>
          <w:rFonts w:ascii="华文仿宋" w:eastAsia="华文仿宋" w:hAnsi="华文仿宋" w:hint="eastAsia"/>
          <w:sz w:val="24"/>
        </w:rPr>
        <w:t>本次产油国</w:t>
      </w:r>
      <w:r w:rsidRPr="009F0D21">
        <w:rPr>
          <w:rFonts w:ascii="华文仿宋" w:eastAsia="华文仿宋" w:hAnsi="华文仿宋" w:hint="eastAsia"/>
          <w:sz w:val="24"/>
        </w:rPr>
        <w:t>的《减产协议》</w:t>
      </w:r>
      <w:r w:rsidR="00D3383D" w:rsidRPr="009F0D21">
        <w:rPr>
          <w:rFonts w:ascii="华文仿宋" w:eastAsia="华文仿宋" w:hAnsi="华文仿宋" w:hint="eastAsia"/>
          <w:sz w:val="24"/>
        </w:rPr>
        <w:t>是</w:t>
      </w:r>
      <w:r w:rsidRPr="009F0D21">
        <w:rPr>
          <w:rFonts w:ascii="华文仿宋" w:eastAsia="华文仿宋" w:hAnsi="华文仿宋"/>
          <w:sz w:val="24"/>
        </w:rPr>
        <w:t>“</w:t>
      </w:r>
      <w:r w:rsidRPr="009F0D21">
        <w:rPr>
          <w:rFonts w:ascii="华文仿宋" w:eastAsia="华文仿宋" w:hAnsi="华文仿宋" w:hint="eastAsia"/>
          <w:sz w:val="24"/>
        </w:rPr>
        <w:t>动真格</w:t>
      </w:r>
      <w:r w:rsidRPr="009F0D21">
        <w:rPr>
          <w:rFonts w:ascii="华文仿宋" w:eastAsia="华文仿宋" w:hAnsi="华文仿宋"/>
          <w:sz w:val="24"/>
        </w:rPr>
        <w:t>”</w:t>
      </w:r>
      <w:r w:rsidRPr="009F0D21">
        <w:rPr>
          <w:rFonts w:ascii="华文仿宋" w:eastAsia="华文仿宋" w:hAnsi="华文仿宋" w:hint="eastAsia"/>
          <w:sz w:val="24"/>
        </w:rPr>
        <w:t>，而不是空喊</w:t>
      </w:r>
      <w:r w:rsidRPr="009F0D21">
        <w:rPr>
          <w:rFonts w:ascii="华文仿宋" w:eastAsia="华文仿宋" w:hAnsi="华文仿宋"/>
          <w:sz w:val="24"/>
        </w:rPr>
        <w:t>“</w:t>
      </w:r>
      <w:r w:rsidRPr="009F0D21">
        <w:rPr>
          <w:rFonts w:ascii="华文仿宋" w:eastAsia="华文仿宋" w:hAnsi="华文仿宋" w:hint="eastAsia"/>
          <w:sz w:val="24"/>
        </w:rPr>
        <w:t>狼来了</w:t>
      </w:r>
      <w:r w:rsidRPr="009F0D21">
        <w:rPr>
          <w:rFonts w:ascii="华文仿宋" w:eastAsia="华文仿宋" w:hAnsi="华文仿宋"/>
          <w:sz w:val="24"/>
        </w:rPr>
        <w:t>”</w:t>
      </w:r>
      <w:r w:rsidRPr="009F0D21">
        <w:rPr>
          <w:rFonts w:ascii="华文仿宋" w:eastAsia="华文仿宋" w:hAnsi="华文仿宋" w:hint="eastAsia"/>
          <w:sz w:val="24"/>
        </w:rPr>
        <w:t>。</w:t>
      </w:r>
      <w:r w:rsidR="00221BA8" w:rsidRPr="009F0D21">
        <w:rPr>
          <w:rFonts w:ascii="华文仿宋" w:eastAsia="华文仿宋" w:hAnsi="华文仿宋" w:hint="eastAsia"/>
          <w:sz w:val="24"/>
        </w:rPr>
        <w:t>油价的回暖将给油轮运输市场双重打击，需求减少，成本上升，</w:t>
      </w:r>
      <w:r w:rsidR="009F0D21" w:rsidRPr="009F0D21">
        <w:rPr>
          <w:rFonts w:ascii="华文仿宋" w:eastAsia="华文仿宋" w:hAnsi="华文仿宋" w:hint="eastAsia"/>
          <w:sz w:val="24"/>
        </w:rPr>
        <w:t xml:space="preserve"> </w:t>
      </w:r>
      <w:r w:rsidR="00DB1435" w:rsidRPr="009F0D21">
        <w:rPr>
          <w:rFonts w:ascii="华文仿宋" w:eastAsia="华文仿宋" w:hAnsi="华文仿宋" w:hint="eastAsia"/>
          <w:sz w:val="24"/>
        </w:rPr>
        <w:t>自</w:t>
      </w:r>
      <w:r w:rsidR="00DB1435" w:rsidRPr="009F0D21">
        <w:rPr>
          <w:rFonts w:ascii="华文仿宋" w:eastAsia="华文仿宋" w:hAnsi="华文仿宋"/>
          <w:sz w:val="24"/>
        </w:rPr>
        <w:t>2014</w:t>
      </w:r>
      <w:r w:rsidR="00DB1435" w:rsidRPr="009F0D21">
        <w:rPr>
          <w:rFonts w:ascii="华文仿宋" w:eastAsia="华文仿宋" w:hAnsi="华文仿宋" w:hint="eastAsia"/>
          <w:sz w:val="24"/>
        </w:rPr>
        <w:t>年年底油价暴跌开始的油运</w:t>
      </w:r>
      <w:r w:rsidR="00DB1435" w:rsidRPr="009F0D21">
        <w:rPr>
          <w:rFonts w:ascii="华文仿宋" w:eastAsia="华文仿宋" w:hAnsi="华文仿宋"/>
          <w:sz w:val="24"/>
        </w:rPr>
        <w:t>“</w:t>
      </w:r>
      <w:r w:rsidR="00DB1435" w:rsidRPr="009F0D21">
        <w:rPr>
          <w:rFonts w:ascii="华文仿宋" w:eastAsia="华文仿宋" w:hAnsi="华文仿宋" w:hint="eastAsia"/>
          <w:sz w:val="24"/>
        </w:rPr>
        <w:t>黄金时代</w:t>
      </w:r>
      <w:r w:rsidR="00DB1435" w:rsidRPr="009F0D21">
        <w:rPr>
          <w:rFonts w:ascii="华文仿宋" w:eastAsia="华文仿宋" w:hAnsi="华文仿宋"/>
          <w:sz w:val="24"/>
        </w:rPr>
        <w:t>”</w:t>
      </w:r>
      <w:r w:rsidR="00DB1435" w:rsidRPr="009F0D21">
        <w:rPr>
          <w:rFonts w:ascii="华文仿宋" w:eastAsia="华文仿宋" w:hAnsi="华文仿宋" w:hint="eastAsia"/>
          <w:sz w:val="24"/>
        </w:rPr>
        <w:t>很可能随着本轮油价的上涨而暂告一段落。</w:t>
      </w:r>
      <w:r w:rsidR="009F0D21" w:rsidRPr="009F0D21">
        <w:rPr>
          <w:rFonts w:ascii="华文仿宋" w:eastAsia="华文仿宋" w:hAnsi="华文仿宋" w:hint="eastAsia"/>
          <w:sz w:val="24"/>
        </w:rPr>
        <w:t>而</w:t>
      </w:r>
      <w:r w:rsidR="00427782" w:rsidRPr="009F0D21">
        <w:rPr>
          <w:rFonts w:ascii="华文仿宋" w:eastAsia="华文仿宋" w:hAnsi="华文仿宋" w:hint="eastAsia"/>
          <w:sz w:val="24"/>
        </w:rPr>
        <w:t>未来国际油运市场运力需求下降</w:t>
      </w:r>
      <w:r w:rsidR="009F0D21" w:rsidRPr="009F0D21">
        <w:rPr>
          <w:rFonts w:ascii="华文仿宋" w:eastAsia="华文仿宋" w:hAnsi="华文仿宋" w:hint="eastAsia"/>
          <w:sz w:val="24"/>
        </w:rPr>
        <w:t>为</w:t>
      </w:r>
      <w:r w:rsidR="00427782" w:rsidRPr="009F0D21">
        <w:rPr>
          <w:rFonts w:ascii="华文仿宋" w:eastAsia="华文仿宋" w:hAnsi="华文仿宋" w:hint="eastAsia"/>
          <w:sz w:val="24"/>
        </w:rPr>
        <w:t>大势所趋，运力增加似乎</w:t>
      </w:r>
      <w:r w:rsidR="00125858" w:rsidRPr="009F0D21">
        <w:rPr>
          <w:rFonts w:ascii="华文仿宋" w:eastAsia="华文仿宋" w:hAnsi="华文仿宋" w:hint="eastAsia"/>
          <w:sz w:val="24"/>
        </w:rPr>
        <w:t>也</w:t>
      </w:r>
      <w:r w:rsidR="00427782" w:rsidRPr="009F0D21">
        <w:rPr>
          <w:rFonts w:ascii="华文仿宋" w:eastAsia="华文仿宋" w:hAnsi="华文仿宋" w:hint="eastAsia"/>
          <w:sz w:val="24"/>
        </w:rPr>
        <w:t>已成定局，随着未来的国际</w:t>
      </w:r>
      <w:r w:rsidR="009F0D21" w:rsidRPr="009F0D21">
        <w:rPr>
          <w:rFonts w:ascii="华文仿宋" w:eastAsia="华文仿宋" w:hAnsi="华文仿宋" w:hint="eastAsia"/>
          <w:sz w:val="24"/>
        </w:rPr>
        <w:t>石油</w:t>
      </w:r>
      <w:r w:rsidR="00427782" w:rsidRPr="009F0D21">
        <w:rPr>
          <w:rFonts w:ascii="华文仿宋" w:eastAsia="华文仿宋" w:hAnsi="华文仿宋" w:hint="eastAsia"/>
          <w:sz w:val="24"/>
        </w:rPr>
        <w:t>输出中心</w:t>
      </w:r>
      <w:r w:rsidR="00125858" w:rsidRPr="009F0D21">
        <w:rPr>
          <w:rFonts w:ascii="华文仿宋" w:eastAsia="华文仿宋" w:hAnsi="华文仿宋" w:hint="eastAsia"/>
          <w:sz w:val="24"/>
        </w:rPr>
        <w:t>和</w:t>
      </w:r>
      <w:r w:rsidR="00427782" w:rsidRPr="009F0D21">
        <w:rPr>
          <w:rFonts w:ascii="华文仿宋" w:eastAsia="华文仿宋" w:hAnsi="华文仿宋" w:hint="eastAsia"/>
          <w:sz w:val="24"/>
        </w:rPr>
        <w:t>消费中心</w:t>
      </w:r>
      <w:r w:rsidR="00125858" w:rsidRPr="009F0D21">
        <w:rPr>
          <w:rFonts w:ascii="华文仿宋" w:eastAsia="华文仿宋" w:hAnsi="华文仿宋" w:hint="eastAsia"/>
          <w:sz w:val="24"/>
        </w:rPr>
        <w:t>的</w:t>
      </w:r>
      <w:r w:rsidR="00427782" w:rsidRPr="009F0D21">
        <w:rPr>
          <w:rFonts w:ascii="华文仿宋" w:eastAsia="华文仿宋" w:hAnsi="华文仿宋" w:hint="eastAsia"/>
          <w:sz w:val="24"/>
        </w:rPr>
        <w:t>转移，</w:t>
      </w:r>
      <w:r w:rsidR="009F0D21" w:rsidRPr="009F0D21">
        <w:rPr>
          <w:rFonts w:ascii="华文仿宋" w:eastAsia="华文仿宋" w:hAnsi="华文仿宋" w:hint="eastAsia"/>
          <w:sz w:val="24"/>
        </w:rPr>
        <w:t>国际石油运输格局的改变将会使得</w:t>
      </w:r>
      <w:r w:rsidR="00427782" w:rsidRPr="009F0D21">
        <w:rPr>
          <w:rFonts w:ascii="华文仿宋" w:eastAsia="华文仿宋" w:hAnsi="华文仿宋" w:hint="eastAsia"/>
          <w:sz w:val="24"/>
        </w:rPr>
        <w:t>未来海上石油运输路线总航程更短，</w:t>
      </w:r>
      <w:r w:rsidR="009F0D21" w:rsidRPr="009F0D21">
        <w:rPr>
          <w:rFonts w:ascii="华文仿宋" w:eastAsia="华文仿宋" w:hAnsi="华文仿宋" w:hint="eastAsia"/>
          <w:sz w:val="24"/>
        </w:rPr>
        <w:t>运力过剩局面更加严峻。虽然眼下油运市场没有散货和集装箱市场那样惨淡，但前期春光明媚的日子很难再现，坚持持久战也将是摆在油轮船东面前的严肃课题。</w:t>
      </w:r>
    </w:p>
    <w:sectPr w:rsidR="007949E5" w:rsidRPr="009F0D21" w:rsidSect="006F4BE7">
      <w:headerReference w:type="default" r:id="rId12"/>
      <w:footerReference w:type="even" r:id="rId13"/>
      <w:footerReference w:type="default" r:id="rId14"/>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C5B" w:rsidRDefault="00BE3C5B">
      <w:r>
        <w:separator/>
      </w:r>
    </w:p>
  </w:endnote>
  <w:endnote w:type="continuationSeparator" w:id="1">
    <w:p w:rsidR="00BE3C5B" w:rsidRDefault="00BE3C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imSun">
    <w:altName w:val="宋体"/>
    <w:panose1 w:val="00000000000000000000"/>
    <w:charset w:val="00"/>
    <w:family w:val="roman"/>
    <w:notTrueType/>
    <w:pitch w:val="default"/>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18030">
    <w:charset w:val="86"/>
    <w:family w:val="modern"/>
    <w:pitch w:val="fixed"/>
    <w:sig w:usb0="800022A7" w:usb1="880F3C78" w:usb2="000A005E"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DF" w:rsidRDefault="00EE4280">
    <w:pPr>
      <w:pStyle w:val="a9"/>
      <w:framePr w:wrap="around" w:vAnchor="text" w:hAnchor="margin" w:xAlign="center" w:y="1"/>
      <w:rPr>
        <w:rStyle w:val="aa"/>
      </w:rPr>
    </w:pPr>
    <w:r>
      <w:rPr>
        <w:rStyle w:val="aa"/>
      </w:rPr>
      <w:fldChar w:fldCharType="begin"/>
    </w:r>
    <w:r w:rsidR="00C54CDF">
      <w:rPr>
        <w:rStyle w:val="aa"/>
      </w:rPr>
      <w:instrText xml:space="preserve">PAGE  </w:instrText>
    </w:r>
    <w:r>
      <w:rPr>
        <w:rStyle w:val="aa"/>
      </w:rPr>
      <w:fldChar w:fldCharType="end"/>
    </w:r>
  </w:p>
  <w:p w:rsidR="00C54CDF" w:rsidRDefault="00C54CD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DF" w:rsidRDefault="00EE4280">
    <w:pPr>
      <w:pStyle w:val="a9"/>
      <w:framePr w:wrap="around" w:vAnchor="text" w:hAnchor="margin" w:xAlign="center" w:y="1"/>
      <w:rPr>
        <w:rStyle w:val="aa"/>
      </w:rPr>
    </w:pPr>
    <w:r>
      <w:rPr>
        <w:rStyle w:val="aa"/>
      </w:rPr>
      <w:fldChar w:fldCharType="begin"/>
    </w:r>
    <w:r w:rsidR="00C54CDF">
      <w:rPr>
        <w:rStyle w:val="aa"/>
      </w:rPr>
      <w:instrText xml:space="preserve">PAGE  </w:instrText>
    </w:r>
    <w:r>
      <w:rPr>
        <w:rStyle w:val="aa"/>
      </w:rPr>
      <w:fldChar w:fldCharType="separate"/>
    </w:r>
    <w:r w:rsidR="00D63785">
      <w:rPr>
        <w:rStyle w:val="aa"/>
        <w:noProof/>
      </w:rPr>
      <w:t>1</w:t>
    </w:r>
    <w:r>
      <w:rPr>
        <w:rStyle w:val="aa"/>
      </w:rPr>
      <w:fldChar w:fldCharType="end"/>
    </w:r>
  </w:p>
  <w:p w:rsidR="00C54CDF" w:rsidRDefault="00C54CD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C5B" w:rsidRDefault="00BE3C5B">
      <w:r>
        <w:separator/>
      </w:r>
    </w:p>
  </w:footnote>
  <w:footnote w:type="continuationSeparator" w:id="1">
    <w:p w:rsidR="00BE3C5B" w:rsidRDefault="00BE3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DF" w:rsidRDefault="00C54CDF" w:rsidP="006F4BE7">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A11"/>
    <w:multiLevelType w:val="multilevel"/>
    <w:tmpl w:val="6D64F29C"/>
    <w:lvl w:ilvl="0">
      <w:start w:val="1"/>
      <w:numFmt w:val="bullet"/>
      <w:lvlText w:val=""/>
      <w:lvlJc w:val="left"/>
      <w:pPr>
        <w:tabs>
          <w:tab w:val="num" w:pos="420"/>
        </w:tabs>
        <w:ind w:left="420" w:hanging="420"/>
      </w:pPr>
      <w:rPr>
        <w:rFonts w:ascii="Wingdings" w:hAnsi="Wingdings" w:hint="default"/>
        <w:color w:val="99330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C362897"/>
    <w:multiLevelType w:val="hybridMultilevel"/>
    <w:tmpl w:val="712C20D4"/>
    <w:lvl w:ilvl="0" w:tplc="EB62A758">
      <w:start w:val="1"/>
      <w:numFmt w:val="decimal"/>
      <w:lvlText w:val="%1."/>
      <w:lvlJc w:val="left"/>
      <w:pPr>
        <w:ind w:left="840" w:hanging="360"/>
      </w:pPr>
      <w:rPr>
        <w:rFonts w:ascii="华文仿宋" w:eastAsia="华文仿宋" w:hAnsi="华文仿宋" w:hint="default"/>
        <w:b/>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D07410E"/>
    <w:multiLevelType w:val="hybridMultilevel"/>
    <w:tmpl w:val="494A30D0"/>
    <w:lvl w:ilvl="0" w:tplc="996EABFA">
      <w:start w:val="2"/>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03A0E27"/>
    <w:multiLevelType w:val="hybridMultilevel"/>
    <w:tmpl w:val="895AACA2"/>
    <w:lvl w:ilvl="0" w:tplc="FD0C411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22B0711"/>
    <w:multiLevelType w:val="hybridMultilevel"/>
    <w:tmpl w:val="6D64F29C"/>
    <w:lvl w:ilvl="0" w:tplc="EE4ED1FC">
      <w:start w:val="1"/>
      <w:numFmt w:val="bullet"/>
      <w:lvlText w:val=""/>
      <w:lvlJc w:val="left"/>
      <w:pPr>
        <w:tabs>
          <w:tab w:val="num" w:pos="420"/>
        </w:tabs>
        <w:ind w:left="420" w:hanging="420"/>
      </w:pPr>
      <w:rPr>
        <w:rFonts w:ascii="Wingdings" w:hAnsi="Wingdings" w:hint="default"/>
        <w:color w:val="9933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5F6771F"/>
    <w:multiLevelType w:val="hybridMultilevel"/>
    <w:tmpl w:val="7C206C5E"/>
    <w:lvl w:ilvl="0" w:tplc="6CD0C28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27AA62B5"/>
    <w:multiLevelType w:val="hybridMultilevel"/>
    <w:tmpl w:val="6CF4482A"/>
    <w:lvl w:ilvl="0" w:tplc="04090005">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7">
    <w:nsid w:val="29C702DE"/>
    <w:multiLevelType w:val="hybridMultilevel"/>
    <w:tmpl w:val="44A84AC6"/>
    <w:lvl w:ilvl="0" w:tplc="F48E8010">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30B312DF"/>
    <w:multiLevelType w:val="hybridMultilevel"/>
    <w:tmpl w:val="5C04812E"/>
    <w:lvl w:ilvl="0" w:tplc="0409000F">
      <w:start w:val="1"/>
      <w:numFmt w:val="decimal"/>
      <w:lvlText w:val="%1."/>
      <w:lvlJc w:val="left"/>
      <w:pPr>
        <w:tabs>
          <w:tab w:val="num" w:pos="960"/>
        </w:tabs>
        <w:ind w:left="960" w:hanging="420"/>
      </w:pPr>
    </w:lvl>
    <w:lvl w:ilvl="1" w:tplc="3B2445DC">
      <w:start w:val="2"/>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40275A1E"/>
    <w:multiLevelType w:val="hybridMultilevel"/>
    <w:tmpl w:val="51E88E44"/>
    <w:lvl w:ilvl="0" w:tplc="5104A0C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5BC11CB"/>
    <w:multiLevelType w:val="hybridMultilevel"/>
    <w:tmpl w:val="1AF45DEE"/>
    <w:lvl w:ilvl="0" w:tplc="2EB4286C">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F390A7F"/>
    <w:multiLevelType w:val="hybridMultilevel"/>
    <w:tmpl w:val="93C8D156"/>
    <w:lvl w:ilvl="0" w:tplc="7ACA38B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51D174B3"/>
    <w:multiLevelType w:val="hybridMultilevel"/>
    <w:tmpl w:val="DE82A212"/>
    <w:lvl w:ilvl="0" w:tplc="8CC62C74">
      <w:start w:val="2"/>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56361568"/>
    <w:multiLevelType w:val="multilevel"/>
    <w:tmpl w:val="5C04812E"/>
    <w:lvl w:ilvl="0">
      <w:start w:val="1"/>
      <w:numFmt w:val="decimal"/>
      <w:lvlText w:val="%1."/>
      <w:lvlJc w:val="left"/>
      <w:pPr>
        <w:tabs>
          <w:tab w:val="num" w:pos="1260"/>
        </w:tabs>
        <w:ind w:left="1260" w:hanging="420"/>
      </w:pPr>
    </w:lvl>
    <w:lvl w:ilvl="1">
      <w:start w:val="2"/>
      <w:numFmt w:val="decimal"/>
      <w:lvlText w:val="%2．"/>
      <w:lvlJc w:val="left"/>
      <w:pPr>
        <w:tabs>
          <w:tab w:val="num" w:pos="1620"/>
        </w:tabs>
        <w:ind w:left="1620" w:hanging="360"/>
      </w:pPr>
      <w:rPr>
        <w:rFonts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4">
    <w:nsid w:val="6248276F"/>
    <w:multiLevelType w:val="hybridMultilevel"/>
    <w:tmpl w:val="84F4F172"/>
    <w:lvl w:ilvl="0" w:tplc="E4AE8B0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697E5270"/>
    <w:multiLevelType w:val="singleLevel"/>
    <w:tmpl w:val="B4464F6C"/>
    <w:lvl w:ilvl="0">
      <w:start w:val="1988"/>
      <w:numFmt w:val="bullet"/>
      <w:lvlText w:val="●"/>
      <w:lvlJc w:val="left"/>
      <w:pPr>
        <w:tabs>
          <w:tab w:val="num" w:pos="330"/>
        </w:tabs>
        <w:ind w:left="330" w:hanging="330"/>
      </w:pPr>
      <w:rPr>
        <w:rFonts w:hint="eastAsia"/>
      </w:rPr>
    </w:lvl>
  </w:abstractNum>
  <w:abstractNum w:abstractNumId="16">
    <w:nsid w:val="6E8D5371"/>
    <w:multiLevelType w:val="hybridMultilevel"/>
    <w:tmpl w:val="C46A92CC"/>
    <w:lvl w:ilvl="0" w:tplc="04090005">
      <w:start w:val="1"/>
      <w:numFmt w:val="bullet"/>
      <w:lvlText w:val=""/>
      <w:lvlJc w:val="left"/>
      <w:pPr>
        <w:tabs>
          <w:tab w:val="num" w:pos="420"/>
        </w:tabs>
        <w:ind w:left="420" w:hanging="420"/>
      </w:pPr>
      <w:rPr>
        <w:rFonts w:ascii="Wingdings" w:hAnsi="Wingdings" w:hint="default"/>
        <w:color w:val="9933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70D55D67"/>
    <w:multiLevelType w:val="hybridMultilevel"/>
    <w:tmpl w:val="E0360EC2"/>
    <w:lvl w:ilvl="0" w:tplc="87AAEE8A">
      <w:start w:val="1"/>
      <w:numFmt w:val="decimal"/>
      <w:lvlText w:val="%1、"/>
      <w:lvlJc w:val="left"/>
      <w:pPr>
        <w:tabs>
          <w:tab w:val="num" w:pos="885"/>
        </w:tabs>
        <w:ind w:left="885" w:hanging="360"/>
      </w:pPr>
      <w:rPr>
        <w:rFonts w:ascii="Times New Roman" w:hAnsi="Times New Roman" w:cs="Times New Roman" w:hint="default"/>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8">
    <w:nsid w:val="7C6761A3"/>
    <w:multiLevelType w:val="hybridMultilevel"/>
    <w:tmpl w:val="BA781B90"/>
    <w:lvl w:ilvl="0" w:tplc="21F622C2">
      <w:start w:val="1"/>
      <w:numFmt w:val="japaneseCounting"/>
      <w:lvlText w:val="第%1，"/>
      <w:lvlJc w:val="left"/>
      <w:pPr>
        <w:ind w:left="1455" w:hanging="10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3"/>
  </w:num>
  <w:num w:numId="3">
    <w:abstractNumId w:val="9"/>
  </w:num>
  <w:num w:numId="4">
    <w:abstractNumId w:val="13"/>
  </w:num>
  <w:num w:numId="5">
    <w:abstractNumId w:val="7"/>
  </w:num>
  <w:num w:numId="6">
    <w:abstractNumId w:val="2"/>
  </w:num>
  <w:num w:numId="7">
    <w:abstractNumId w:val="15"/>
  </w:num>
  <w:num w:numId="8">
    <w:abstractNumId w:val="12"/>
  </w:num>
  <w:num w:numId="9">
    <w:abstractNumId w:val="4"/>
  </w:num>
  <w:num w:numId="10">
    <w:abstractNumId w:val="0"/>
  </w:num>
  <w:num w:numId="11">
    <w:abstractNumId w:val="16"/>
  </w:num>
  <w:num w:numId="12">
    <w:abstractNumId w:val="6"/>
  </w:num>
  <w:num w:numId="13">
    <w:abstractNumId w:val="11"/>
  </w:num>
  <w:num w:numId="14">
    <w:abstractNumId w:val="5"/>
  </w:num>
  <w:num w:numId="15">
    <w:abstractNumId w:val="14"/>
  </w:num>
  <w:num w:numId="16">
    <w:abstractNumId w:val="17"/>
  </w:num>
  <w:num w:numId="17">
    <w:abstractNumId w:val="10"/>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83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C2A"/>
    <w:rsid w:val="00000B0F"/>
    <w:rsid w:val="00000E48"/>
    <w:rsid w:val="00001A85"/>
    <w:rsid w:val="00002087"/>
    <w:rsid w:val="00003307"/>
    <w:rsid w:val="00003D60"/>
    <w:rsid w:val="00003F8D"/>
    <w:rsid w:val="00006B12"/>
    <w:rsid w:val="00010AAB"/>
    <w:rsid w:val="00011196"/>
    <w:rsid w:val="0001160A"/>
    <w:rsid w:val="000120CC"/>
    <w:rsid w:val="00012723"/>
    <w:rsid w:val="000265EF"/>
    <w:rsid w:val="00031EC1"/>
    <w:rsid w:val="00031F0E"/>
    <w:rsid w:val="00034E47"/>
    <w:rsid w:val="00045391"/>
    <w:rsid w:val="000472E0"/>
    <w:rsid w:val="00052B95"/>
    <w:rsid w:val="00054D27"/>
    <w:rsid w:val="00057635"/>
    <w:rsid w:val="00057A88"/>
    <w:rsid w:val="000607E1"/>
    <w:rsid w:val="000617EF"/>
    <w:rsid w:val="0006192F"/>
    <w:rsid w:val="00062C58"/>
    <w:rsid w:val="00070159"/>
    <w:rsid w:val="000710D0"/>
    <w:rsid w:val="00073358"/>
    <w:rsid w:val="00073405"/>
    <w:rsid w:val="000748C5"/>
    <w:rsid w:val="0007751D"/>
    <w:rsid w:val="0007762B"/>
    <w:rsid w:val="00080DF2"/>
    <w:rsid w:val="000812FC"/>
    <w:rsid w:val="00081868"/>
    <w:rsid w:val="00081E35"/>
    <w:rsid w:val="00082CB7"/>
    <w:rsid w:val="00083A56"/>
    <w:rsid w:val="00084FD9"/>
    <w:rsid w:val="00086192"/>
    <w:rsid w:val="000879C1"/>
    <w:rsid w:val="00092A08"/>
    <w:rsid w:val="000961A1"/>
    <w:rsid w:val="000A0C22"/>
    <w:rsid w:val="000A105A"/>
    <w:rsid w:val="000A2172"/>
    <w:rsid w:val="000A4161"/>
    <w:rsid w:val="000A5336"/>
    <w:rsid w:val="000A60EA"/>
    <w:rsid w:val="000A78B0"/>
    <w:rsid w:val="000B0EA4"/>
    <w:rsid w:val="000B4D08"/>
    <w:rsid w:val="000B5280"/>
    <w:rsid w:val="000B6196"/>
    <w:rsid w:val="000B636A"/>
    <w:rsid w:val="000C2822"/>
    <w:rsid w:val="000C3611"/>
    <w:rsid w:val="000C4A11"/>
    <w:rsid w:val="000C62CE"/>
    <w:rsid w:val="000D2D5C"/>
    <w:rsid w:val="000D5817"/>
    <w:rsid w:val="000D7AD6"/>
    <w:rsid w:val="000E01FC"/>
    <w:rsid w:val="000E0DA3"/>
    <w:rsid w:val="000E3540"/>
    <w:rsid w:val="000E68A9"/>
    <w:rsid w:val="000E6D03"/>
    <w:rsid w:val="000F1136"/>
    <w:rsid w:val="000F17E3"/>
    <w:rsid w:val="000F1D31"/>
    <w:rsid w:val="000F6B45"/>
    <w:rsid w:val="00102AC6"/>
    <w:rsid w:val="0011545A"/>
    <w:rsid w:val="00115BD9"/>
    <w:rsid w:val="00117C2D"/>
    <w:rsid w:val="00120553"/>
    <w:rsid w:val="00122B05"/>
    <w:rsid w:val="00123B2F"/>
    <w:rsid w:val="00123FAB"/>
    <w:rsid w:val="00125858"/>
    <w:rsid w:val="00125E07"/>
    <w:rsid w:val="0012661C"/>
    <w:rsid w:val="00134BBB"/>
    <w:rsid w:val="001405DE"/>
    <w:rsid w:val="00142846"/>
    <w:rsid w:val="00143305"/>
    <w:rsid w:val="001466A5"/>
    <w:rsid w:val="00146DDA"/>
    <w:rsid w:val="00150896"/>
    <w:rsid w:val="00151CD5"/>
    <w:rsid w:val="00154873"/>
    <w:rsid w:val="0015497D"/>
    <w:rsid w:val="001555B0"/>
    <w:rsid w:val="00155A78"/>
    <w:rsid w:val="001567C2"/>
    <w:rsid w:val="00157207"/>
    <w:rsid w:val="00160EB6"/>
    <w:rsid w:val="00163404"/>
    <w:rsid w:val="0016487D"/>
    <w:rsid w:val="00167B89"/>
    <w:rsid w:val="00174338"/>
    <w:rsid w:val="00175316"/>
    <w:rsid w:val="0018018F"/>
    <w:rsid w:val="00183F4A"/>
    <w:rsid w:val="00187BD1"/>
    <w:rsid w:val="0019655A"/>
    <w:rsid w:val="00197658"/>
    <w:rsid w:val="00197EFE"/>
    <w:rsid w:val="001A067B"/>
    <w:rsid w:val="001A0835"/>
    <w:rsid w:val="001A0F1B"/>
    <w:rsid w:val="001A2973"/>
    <w:rsid w:val="001A6FDC"/>
    <w:rsid w:val="001B1D36"/>
    <w:rsid w:val="001B445A"/>
    <w:rsid w:val="001B505F"/>
    <w:rsid w:val="001B620C"/>
    <w:rsid w:val="001B68CC"/>
    <w:rsid w:val="001C156E"/>
    <w:rsid w:val="001C2425"/>
    <w:rsid w:val="001C27E7"/>
    <w:rsid w:val="001C2C00"/>
    <w:rsid w:val="001C3021"/>
    <w:rsid w:val="001C34D7"/>
    <w:rsid w:val="001C3EAD"/>
    <w:rsid w:val="001D1FFE"/>
    <w:rsid w:val="001D2B40"/>
    <w:rsid w:val="001E64B4"/>
    <w:rsid w:val="001E7876"/>
    <w:rsid w:val="001F261A"/>
    <w:rsid w:val="001F402F"/>
    <w:rsid w:val="001F5215"/>
    <w:rsid w:val="001F6717"/>
    <w:rsid w:val="002005C2"/>
    <w:rsid w:val="002022B9"/>
    <w:rsid w:val="00203DCE"/>
    <w:rsid w:val="00203F18"/>
    <w:rsid w:val="002059CF"/>
    <w:rsid w:val="00207186"/>
    <w:rsid w:val="002077DC"/>
    <w:rsid w:val="00207FE1"/>
    <w:rsid w:val="002111AF"/>
    <w:rsid w:val="00213154"/>
    <w:rsid w:val="00213DC4"/>
    <w:rsid w:val="002165AA"/>
    <w:rsid w:val="002208BB"/>
    <w:rsid w:val="00221BA8"/>
    <w:rsid w:val="00223622"/>
    <w:rsid w:val="00225B76"/>
    <w:rsid w:val="0023206B"/>
    <w:rsid w:val="0023316D"/>
    <w:rsid w:val="00235C85"/>
    <w:rsid w:val="002417D5"/>
    <w:rsid w:val="00246B9F"/>
    <w:rsid w:val="00247DD7"/>
    <w:rsid w:val="00253D5B"/>
    <w:rsid w:val="00256138"/>
    <w:rsid w:val="0025682E"/>
    <w:rsid w:val="00257235"/>
    <w:rsid w:val="002575C5"/>
    <w:rsid w:val="00257D48"/>
    <w:rsid w:val="00261705"/>
    <w:rsid w:val="0026199D"/>
    <w:rsid w:val="002651BA"/>
    <w:rsid w:val="00266FC9"/>
    <w:rsid w:val="00267EF1"/>
    <w:rsid w:val="00272535"/>
    <w:rsid w:val="00273AF0"/>
    <w:rsid w:val="002758E9"/>
    <w:rsid w:val="00275F45"/>
    <w:rsid w:val="00276931"/>
    <w:rsid w:val="002830DA"/>
    <w:rsid w:val="00284710"/>
    <w:rsid w:val="00286DC9"/>
    <w:rsid w:val="00291484"/>
    <w:rsid w:val="00292D65"/>
    <w:rsid w:val="00292FF3"/>
    <w:rsid w:val="00293D47"/>
    <w:rsid w:val="002945CA"/>
    <w:rsid w:val="002A1638"/>
    <w:rsid w:val="002A69BF"/>
    <w:rsid w:val="002A72E1"/>
    <w:rsid w:val="002B2430"/>
    <w:rsid w:val="002B2543"/>
    <w:rsid w:val="002B31E6"/>
    <w:rsid w:val="002B55A3"/>
    <w:rsid w:val="002B6266"/>
    <w:rsid w:val="002C05F3"/>
    <w:rsid w:val="002C212B"/>
    <w:rsid w:val="002C2328"/>
    <w:rsid w:val="002C26B2"/>
    <w:rsid w:val="002C2C0C"/>
    <w:rsid w:val="002C5890"/>
    <w:rsid w:val="002C61C9"/>
    <w:rsid w:val="002C6414"/>
    <w:rsid w:val="002D0FEF"/>
    <w:rsid w:val="002D236B"/>
    <w:rsid w:val="002D35D9"/>
    <w:rsid w:val="002D3613"/>
    <w:rsid w:val="002D4793"/>
    <w:rsid w:val="002D5AB3"/>
    <w:rsid w:val="002D7DD7"/>
    <w:rsid w:val="002E2FAD"/>
    <w:rsid w:val="002E3ECD"/>
    <w:rsid w:val="002E5635"/>
    <w:rsid w:val="002E58E4"/>
    <w:rsid w:val="002E6E48"/>
    <w:rsid w:val="002F1FDA"/>
    <w:rsid w:val="002F21CD"/>
    <w:rsid w:val="002F24B3"/>
    <w:rsid w:val="002F3D57"/>
    <w:rsid w:val="002F3FA3"/>
    <w:rsid w:val="002F5827"/>
    <w:rsid w:val="002F60BB"/>
    <w:rsid w:val="002F634D"/>
    <w:rsid w:val="002F755E"/>
    <w:rsid w:val="002F77C4"/>
    <w:rsid w:val="00303761"/>
    <w:rsid w:val="00304646"/>
    <w:rsid w:val="003059A7"/>
    <w:rsid w:val="00306A2C"/>
    <w:rsid w:val="00307F84"/>
    <w:rsid w:val="003106E9"/>
    <w:rsid w:val="00311982"/>
    <w:rsid w:val="00314C3F"/>
    <w:rsid w:val="00316B16"/>
    <w:rsid w:val="00320063"/>
    <w:rsid w:val="00321287"/>
    <w:rsid w:val="003230FD"/>
    <w:rsid w:val="00323969"/>
    <w:rsid w:val="00325E05"/>
    <w:rsid w:val="003268E4"/>
    <w:rsid w:val="003300D3"/>
    <w:rsid w:val="0033045B"/>
    <w:rsid w:val="00330AAD"/>
    <w:rsid w:val="00330D8A"/>
    <w:rsid w:val="00332025"/>
    <w:rsid w:val="00333383"/>
    <w:rsid w:val="00337EF2"/>
    <w:rsid w:val="0034141E"/>
    <w:rsid w:val="003433A4"/>
    <w:rsid w:val="0034463A"/>
    <w:rsid w:val="00346C68"/>
    <w:rsid w:val="0035543C"/>
    <w:rsid w:val="0037013A"/>
    <w:rsid w:val="003767B7"/>
    <w:rsid w:val="003768DC"/>
    <w:rsid w:val="00380475"/>
    <w:rsid w:val="00381DA9"/>
    <w:rsid w:val="00382263"/>
    <w:rsid w:val="003825EF"/>
    <w:rsid w:val="0038411D"/>
    <w:rsid w:val="00384DE5"/>
    <w:rsid w:val="003850A2"/>
    <w:rsid w:val="00385F59"/>
    <w:rsid w:val="003860A4"/>
    <w:rsid w:val="003872F1"/>
    <w:rsid w:val="00391DE7"/>
    <w:rsid w:val="00392359"/>
    <w:rsid w:val="00392C6B"/>
    <w:rsid w:val="00394EB3"/>
    <w:rsid w:val="0039520C"/>
    <w:rsid w:val="003957C4"/>
    <w:rsid w:val="00397F75"/>
    <w:rsid w:val="003A6519"/>
    <w:rsid w:val="003B2718"/>
    <w:rsid w:val="003B30DC"/>
    <w:rsid w:val="003B640D"/>
    <w:rsid w:val="003B7247"/>
    <w:rsid w:val="003B7F1B"/>
    <w:rsid w:val="003C0FD3"/>
    <w:rsid w:val="003C11F8"/>
    <w:rsid w:val="003C2532"/>
    <w:rsid w:val="003C33C5"/>
    <w:rsid w:val="003C478F"/>
    <w:rsid w:val="003C49EE"/>
    <w:rsid w:val="003C759B"/>
    <w:rsid w:val="003D1686"/>
    <w:rsid w:val="003D406A"/>
    <w:rsid w:val="003D50C3"/>
    <w:rsid w:val="003D691A"/>
    <w:rsid w:val="003E17DA"/>
    <w:rsid w:val="003E1EA0"/>
    <w:rsid w:val="003E287B"/>
    <w:rsid w:val="003F0057"/>
    <w:rsid w:val="003F0EEC"/>
    <w:rsid w:val="003F171C"/>
    <w:rsid w:val="003F60D6"/>
    <w:rsid w:val="00400427"/>
    <w:rsid w:val="00400748"/>
    <w:rsid w:val="00405028"/>
    <w:rsid w:val="00407DFD"/>
    <w:rsid w:val="0041165F"/>
    <w:rsid w:val="004120A8"/>
    <w:rsid w:val="00412C65"/>
    <w:rsid w:val="00413486"/>
    <w:rsid w:val="004137D9"/>
    <w:rsid w:val="00413A77"/>
    <w:rsid w:val="00413CB4"/>
    <w:rsid w:val="00414FD4"/>
    <w:rsid w:val="004166C5"/>
    <w:rsid w:val="00416778"/>
    <w:rsid w:val="0041694B"/>
    <w:rsid w:val="00417106"/>
    <w:rsid w:val="004202D7"/>
    <w:rsid w:val="00420D02"/>
    <w:rsid w:val="00421AF2"/>
    <w:rsid w:val="0042363A"/>
    <w:rsid w:val="00423879"/>
    <w:rsid w:val="00426EB8"/>
    <w:rsid w:val="00427782"/>
    <w:rsid w:val="00433309"/>
    <w:rsid w:val="00434639"/>
    <w:rsid w:val="004365DE"/>
    <w:rsid w:val="004406B5"/>
    <w:rsid w:val="0044317A"/>
    <w:rsid w:val="00443753"/>
    <w:rsid w:val="00444615"/>
    <w:rsid w:val="0044494C"/>
    <w:rsid w:val="0044594D"/>
    <w:rsid w:val="004519AB"/>
    <w:rsid w:val="00451E79"/>
    <w:rsid w:val="004553FA"/>
    <w:rsid w:val="004570C4"/>
    <w:rsid w:val="004572F7"/>
    <w:rsid w:val="00462D5C"/>
    <w:rsid w:val="00465953"/>
    <w:rsid w:val="004677FD"/>
    <w:rsid w:val="004700EC"/>
    <w:rsid w:val="00471888"/>
    <w:rsid w:val="00474EFD"/>
    <w:rsid w:val="004756D8"/>
    <w:rsid w:val="00476E35"/>
    <w:rsid w:val="004770F7"/>
    <w:rsid w:val="0047721B"/>
    <w:rsid w:val="004775D3"/>
    <w:rsid w:val="00480F59"/>
    <w:rsid w:val="004829AC"/>
    <w:rsid w:val="00486B5B"/>
    <w:rsid w:val="00493715"/>
    <w:rsid w:val="004962BB"/>
    <w:rsid w:val="004A10C2"/>
    <w:rsid w:val="004A45B2"/>
    <w:rsid w:val="004A45E1"/>
    <w:rsid w:val="004A4CCB"/>
    <w:rsid w:val="004A4FB3"/>
    <w:rsid w:val="004A6F80"/>
    <w:rsid w:val="004A7AC1"/>
    <w:rsid w:val="004B01BD"/>
    <w:rsid w:val="004B1AC5"/>
    <w:rsid w:val="004B2F60"/>
    <w:rsid w:val="004B4559"/>
    <w:rsid w:val="004C1948"/>
    <w:rsid w:val="004C4B47"/>
    <w:rsid w:val="004C4D63"/>
    <w:rsid w:val="004D32CA"/>
    <w:rsid w:val="004D3D57"/>
    <w:rsid w:val="004D4A3D"/>
    <w:rsid w:val="004D4A6A"/>
    <w:rsid w:val="004D5713"/>
    <w:rsid w:val="004E0793"/>
    <w:rsid w:val="004E234D"/>
    <w:rsid w:val="004E32B4"/>
    <w:rsid w:val="004E38E5"/>
    <w:rsid w:val="004E5596"/>
    <w:rsid w:val="004E5766"/>
    <w:rsid w:val="004E60FF"/>
    <w:rsid w:val="004F03B1"/>
    <w:rsid w:val="004F0989"/>
    <w:rsid w:val="004F1120"/>
    <w:rsid w:val="004F3624"/>
    <w:rsid w:val="004F4C1D"/>
    <w:rsid w:val="004F4DFC"/>
    <w:rsid w:val="004F5B60"/>
    <w:rsid w:val="004F659C"/>
    <w:rsid w:val="004F6D6A"/>
    <w:rsid w:val="0050041E"/>
    <w:rsid w:val="005013D9"/>
    <w:rsid w:val="00501628"/>
    <w:rsid w:val="00501EE8"/>
    <w:rsid w:val="00503488"/>
    <w:rsid w:val="00504713"/>
    <w:rsid w:val="005061FA"/>
    <w:rsid w:val="00507E9F"/>
    <w:rsid w:val="00511220"/>
    <w:rsid w:val="00512528"/>
    <w:rsid w:val="00512C97"/>
    <w:rsid w:val="00513D1A"/>
    <w:rsid w:val="00514420"/>
    <w:rsid w:val="00514444"/>
    <w:rsid w:val="00515030"/>
    <w:rsid w:val="00517602"/>
    <w:rsid w:val="00521BAF"/>
    <w:rsid w:val="005225C1"/>
    <w:rsid w:val="005253FF"/>
    <w:rsid w:val="00525D5F"/>
    <w:rsid w:val="00527EC9"/>
    <w:rsid w:val="00530D1D"/>
    <w:rsid w:val="005327E2"/>
    <w:rsid w:val="00532FBB"/>
    <w:rsid w:val="00533F18"/>
    <w:rsid w:val="00535D54"/>
    <w:rsid w:val="005406C2"/>
    <w:rsid w:val="0054105F"/>
    <w:rsid w:val="00541249"/>
    <w:rsid w:val="00543290"/>
    <w:rsid w:val="00544CD3"/>
    <w:rsid w:val="0055304A"/>
    <w:rsid w:val="005564EC"/>
    <w:rsid w:val="005568E6"/>
    <w:rsid w:val="00556DF5"/>
    <w:rsid w:val="0055701A"/>
    <w:rsid w:val="0056235E"/>
    <w:rsid w:val="0057034A"/>
    <w:rsid w:val="00570D14"/>
    <w:rsid w:val="00574E23"/>
    <w:rsid w:val="00575904"/>
    <w:rsid w:val="005779CD"/>
    <w:rsid w:val="00577FB5"/>
    <w:rsid w:val="005812FB"/>
    <w:rsid w:val="00581AD0"/>
    <w:rsid w:val="00583939"/>
    <w:rsid w:val="00584E68"/>
    <w:rsid w:val="00587E69"/>
    <w:rsid w:val="0059217C"/>
    <w:rsid w:val="00594810"/>
    <w:rsid w:val="00595ADD"/>
    <w:rsid w:val="00597A96"/>
    <w:rsid w:val="00597E06"/>
    <w:rsid w:val="005A6E2C"/>
    <w:rsid w:val="005B29B9"/>
    <w:rsid w:val="005B4109"/>
    <w:rsid w:val="005B52D7"/>
    <w:rsid w:val="005C39EF"/>
    <w:rsid w:val="005C5803"/>
    <w:rsid w:val="005C5A13"/>
    <w:rsid w:val="005C60F1"/>
    <w:rsid w:val="005C6F19"/>
    <w:rsid w:val="005D08C9"/>
    <w:rsid w:val="005D138E"/>
    <w:rsid w:val="005D1D69"/>
    <w:rsid w:val="005D2023"/>
    <w:rsid w:val="005D2316"/>
    <w:rsid w:val="005D41B3"/>
    <w:rsid w:val="005D5AB1"/>
    <w:rsid w:val="005D5CFF"/>
    <w:rsid w:val="005D7827"/>
    <w:rsid w:val="005E2657"/>
    <w:rsid w:val="005E26F3"/>
    <w:rsid w:val="005E5386"/>
    <w:rsid w:val="005E5BC2"/>
    <w:rsid w:val="005E60DB"/>
    <w:rsid w:val="005E646F"/>
    <w:rsid w:val="005E74AC"/>
    <w:rsid w:val="005E7E16"/>
    <w:rsid w:val="005E7F9B"/>
    <w:rsid w:val="005F0B30"/>
    <w:rsid w:val="005F142E"/>
    <w:rsid w:val="005F1A9E"/>
    <w:rsid w:val="005F4783"/>
    <w:rsid w:val="005F7889"/>
    <w:rsid w:val="005F7F2B"/>
    <w:rsid w:val="006071AA"/>
    <w:rsid w:val="00611968"/>
    <w:rsid w:val="00611DE9"/>
    <w:rsid w:val="0061202C"/>
    <w:rsid w:val="00612399"/>
    <w:rsid w:val="006126D9"/>
    <w:rsid w:val="006141EA"/>
    <w:rsid w:val="00614C98"/>
    <w:rsid w:val="00615FAA"/>
    <w:rsid w:val="00616BE8"/>
    <w:rsid w:val="00621B9D"/>
    <w:rsid w:val="006226A2"/>
    <w:rsid w:val="00622C35"/>
    <w:rsid w:val="00632B0B"/>
    <w:rsid w:val="00634512"/>
    <w:rsid w:val="006353E6"/>
    <w:rsid w:val="0064101F"/>
    <w:rsid w:val="0064102D"/>
    <w:rsid w:val="006415E6"/>
    <w:rsid w:val="0064160D"/>
    <w:rsid w:val="00644CAE"/>
    <w:rsid w:val="00645313"/>
    <w:rsid w:val="00650E47"/>
    <w:rsid w:val="0065161D"/>
    <w:rsid w:val="00651CA0"/>
    <w:rsid w:val="006540CD"/>
    <w:rsid w:val="0065426E"/>
    <w:rsid w:val="00656C2A"/>
    <w:rsid w:val="00657008"/>
    <w:rsid w:val="006575FD"/>
    <w:rsid w:val="006578F5"/>
    <w:rsid w:val="00657AED"/>
    <w:rsid w:val="00661895"/>
    <w:rsid w:val="00661E97"/>
    <w:rsid w:val="00663DB2"/>
    <w:rsid w:val="00663FCD"/>
    <w:rsid w:val="006643AB"/>
    <w:rsid w:val="006645AA"/>
    <w:rsid w:val="00664B16"/>
    <w:rsid w:val="0067122F"/>
    <w:rsid w:val="0067174F"/>
    <w:rsid w:val="0067192C"/>
    <w:rsid w:val="00677D8B"/>
    <w:rsid w:val="00680756"/>
    <w:rsid w:val="0068262C"/>
    <w:rsid w:val="006845C1"/>
    <w:rsid w:val="00687B2E"/>
    <w:rsid w:val="0069232C"/>
    <w:rsid w:val="006946E5"/>
    <w:rsid w:val="00694A33"/>
    <w:rsid w:val="00694FBD"/>
    <w:rsid w:val="006957E5"/>
    <w:rsid w:val="006962CA"/>
    <w:rsid w:val="006A14DD"/>
    <w:rsid w:val="006A376A"/>
    <w:rsid w:val="006A4E0C"/>
    <w:rsid w:val="006A7D67"/>
    <w:rsid w:val="006B0045"/>
    <w:rsid w:val="006B0AA5"/>
    <w:rsid w:val="006B1685"/>
    <w:rsid w:val="006B46BB"/>
    <w:rsid w:val="006B4E64"/>
    <w:rsid w:val="006B5650"/>
    <w:rsid w:val="006B584B"/>
    <w:rsid w:val="006C0E55"/>
    <w:rsid w:val="006C6D6D"/>
    <w:rsid w:val="006D0EED"/>
    <w:rsid w:val="006D0F61"/>
    <w:rsid w:val="006D1A2D"/>
    <w:rsid w:val="006D1E18"/>
    <w:rsid w:val="006D568B"/>
    <w:rsid w:val="006E057C"/>
    <w:rsid w:val="006E126E"/>
    <w:rsid w:val="006E541F"/>
    <w:rsid w:val="006E72BA"/>
    <w:rsid w:val="006E7469"/>
    <w:rsid w:val="006E7E4A"/>
    <w:rsid w:val="006F023A"/>
    <w:rsid w:val="006F4823"/>
    <w:rsid w:val="006F4BE7"/>
    <w:rsid w:val="006F5803"/>
    <w:rsid w:val="006F77C7"/>
    <w:rsid w:val="007011EC"/>
    <w:rsid w:val="0070186D"/>
    <w:rsid w:val="00701DB1"/>
    <w:rsid w:val="00704603"/>
    <w:rsid w:val="0070561D"/>
    <w:rsid w:val="007066D3"/>
    <w:rsid w:val="00706CFB"/>
    <w:rsid w:val="00707E58"/>
    <w:rsid w:val="00711D3C"/>
    <w:rsid w:val="00712C6D"/>
    <w:rsid w:val="00713870"/>
    <w:rsid w:val="00716B9F"/>
    <w:rsid w:val="00716D05"/>
    <w:rsid w:val="00717EF6"/>
    <w:rsid w:val="00721C7E"/>
    <w:rsid w:val="007235D1"/>
    <w:rsid w:val="00725D13"/>
    <w:rsid w:val="00727C66"/>
    <w:rsid w:val="00730723"/>
    <w:rsid w:val="007315BE"/>
    <w:rsid w:val="00736B7A"/>
    <w:rsid w:val="00740238"/>
    <w:rsid w:val="00741692"/>
    <w:rsid w:val="0074262D"/>
    <w:rsid w:val="0074281A"/>
    <w:rsid w:val="00742DF1"/>
    <w:rsid w:val="00742E42"/>
    <w:rsid w:val="00745CD9"/>
    <w:rsid w:val="00747A4F"/>
    <w:rsid w:val="007533D1"/>
    <w:rsid w:val="00753ECC"/>
    <w:rsid w:val="00754C60"/>
    <w:rsid w:val="00756B36"/>
    <w:rsid w:val="00757ABF"/>
    <w:rsid w:val="007609A7"/>
    <w:rsid w:val="007609A9"/>
    <w:rsid w:val="0076190A"/>
    <w:rsid w:val="00762C86"/>
    <w:rsid w:val="00762D87"/>
    <w:rsid w:val="00762FEB"/>
    <w:rsid w:val="007660FE"/>
    <w:rsid w:val="007673B3"/>
    <w:rsid w:val="007727E3"/>
    <w:rsid w:val="00773020"/>
    <w:rsid w:val="00780091"/>
    <w:rsid w:val="00780546"/>
    <w:rsid w:val="00781663"/>
    <w:rsid w:val="0078314C"/>
    <w:rsid w:val="00783758"/>
    <w:rsid w:val="0078523A"/>
    <w:rsid w:val="00785B06"/>
    <w:rsid w:val="007862D6"/>
    <w:rsid w:val="00790C36"/>
    <w:rsid w:val="00791B90"/>
    <w:rsid w:val="007921C8"/>
    <w:rsid w:val="00792713"/>
    <w:rsid w:val="007949E5"/>
    <w:rsid w:val="00794DB1"/>
    <w:rsid w:val="00795F36"/>
    <w:rsid w:val="007A1611"/>
    <w:rsid w:val="007A2A65"/>
    <w:rsid w:val="007A2BC3"/>
    <w:rsid w:val="007A3AE9"/>
    <w:rsid w:val="007A602C"/>
    <w:rsid w:val="007A6FBF"/>
    <w:rsid w:val="007B103A"/>
    <w:rsid w:val="007B5DFF"/>
    <w:rsid w:val="007C0664"/>
    <w:rsid w:val="007C27AA"/>
    <w:rsid w:val="007C2EB5"/>
    <w:rsid w:val="007C33DE"/>
    <w:rsid w:val="007C46D8"/>
    <w:rsid w:val="007D1118"/>
    <w:rsid w:val="007D1954"/>
    <w:rsid w:val="007D24A1"/>
    <w:rsid w:val="007D4DB3"/>
    <w:rsid w:val="007D7CE3"/>
    <w:rsid w:val="007E0501"/>
    <w:rsid w:val="007E0508"/>
    <w:rsid w:val="007E3D6E"/>
    <w:rsid w:val="007E3FC2"/>
    <w:rsid w:val="007F0825"/>
    <w:rsid w:val="007F6446"/>
    <w:rsid w:val="007F6E87"/>
    <w:rsid w:val="0080048B"/>
    <w:rsid w:val="0080061B"/>
    <w:rsid w:val="00800A83"/>
    <w:rsid w:val="00801F4A"/>
    <w:rsid w:val="008045F7"/>
    <w:rsid w:val="008058D7"/>
    <w:rsid w:val="00807DFA"/>
    <w:rsid w:val="00810F69"/>
    <w:rsid w:val="00811BE2"/>
    <w:rsid w:val="00811E74"/>
    <w:rsid w:val="00821141"/>
    <w:rsid w:val="008218A1"/>
    <w:rsid w:val="0082352F"/>
    <w:rsid w:val="00823577"/>
    <w:rsid w:val="008242E9"/>
    <w:rsid w:val="00825EFE"/>
    <w:rsid w:val="00826AC2"/>
    <w:rsid w:val="008273E9"/>
    <w:rsid w:val="00830049"/>
    <w:rsid w:val="008357F0"/>
    <w:rsid w:val="00835E94"/>
    <w:rsid w:val="00835ED3"/>
    <w:rsid w:val="00836E92"/>
    <w:rsid w:val="00840D60"/>
    <w:rsid w:val="0084173E"/>
    <w:rsid w:val="00841D59"/>
    <w:rsid w:val="0084239A"/>
    <w:rsid w:val="00842C40"/>
    <w:rsid w:val="00843271"/>
    <w:rsid w:val="00844503"/>
    <w:rsid w:val="00845A42"/>
    <w:rsid w:val="00854CC7"/>
    <w:rsid w:val="00856BBB"/>
    <w:rsid w:val="008705BF"/>
    <w:rsid w:val="00870D0C"/>
    <w:rsid w:val="00870FBA"/>
    <w:rsid w:val="00872546"/>
    <w:rsid w:val="008732F2"/>
    <w:rsid w:val="00875170"/>
    <w:rsid w:val="00875815"/>
    <w:rsid w:val="00875C00"/>
    <w:rsid w:val="00881A45"/>
    <w:rsid w:val="00881D21"/>
    <w:rsid w:val="00890BDF"/>
    <w:rsid w:val="00890D59"/>
    <w:rsid w:val="008920BC"/>
    <w:rsid w:val="00894584"/>
    <w:rsid w:val="00894D40"/>
    <w:rsid w:val="008A13CA"/>
    <w:rsid w:val="008A3094"/>
    <w:rsid w:val="008A4935"/>
    <w:rsid w:val="008A4BF9"/>
    <w:rsid w:val="008A64D1"/>
    <w:rsid w:val="008A6BA5"/>
    <w:rsid w:val="008A6DC2"/>
    <w:rsid w:val="008B10CC"/>
    <w:rsid w:val="008C0225"/>
    <w:rsid w:val="008C0D4B"/>
    <w:rsid w:val="008C1807"/>
    <w:rsid w:val="008C1B1F"/>
    <w:rsid w:val="008C306F"/>
    <w:rsid w:val="008C3647"/>
    <w:rsid w:val="008C38A0"/>
    <w:rsid w:val="008C4D5D"/>
    <w:rsid w:val="008C609E"/>
    <w:rsid w:val="008C774E"/>
    <w:rsid w:val="008D2B5D"/>
    <w:rsid w:val="008D5791"/>
    <w:rsid w:val="008D6209"/>
    <w:rsid w:val="008D63E6"/>
    <w:rsid w:val="008E00D8"/>
    <w:rsid w:val="008E07D4"/>
    <w:rsid w:val="008E6353"/>
    <w:rsid w:val="008F0465"/>
    <w:rsid w:val="008F2890"/>
    <w:rsid w:val="008F462D"/>
    <w:rsid w:val="008F7779"/>
    <w:rsid w:val="00900A08"/>
    <w:rsid w:val="00902E8F"/>
    <w:rsid w:val="00902F18"/>
    <w:rsid w:val="0090461C"/>
    <w:rsid w:val="00906110"/>
    <w:rsid w:val="00906379"/>
    <w:rsid w:val="00911525"/>
    <w:rsid w:val="00912C48"/>
    <w:rsid w:val="00913573"/>
    <w:rsid w:val="009143D8"/>
    <w:rsid w:val="00921045"/>
    <w:rsid w:val="00923535"/>
    <w:rsid w:val="009237E1"/>
    <w:rsid w:val="00924FE6"/>
    <w:rsid w:val="0093159D"/>
    <w:rsid w:val="00932222"/>
    <w:rsid w:val="009344DD"/>
    <w:rsid w:val="00936157"/>
    <w:rsid w:val="00944A9A"/>
    <w:rsid w:val="00944DF7"/>
    <w:rsid w:val="00950341"/>
    <w:rsid w:val="00951299"/>
    <w:rsid w:val="00954609"/>
    <w:rsid w:val="009556CF"/>
    <w:rsid w:val="00956B62"/>
    <w:rsid w:val="00957799"/>
    <w:rsid w:val="009629A0"/>
    <w:rsid w:val="00962AA4"/>
    <w:rsid w:val="00964A41"/>
    <w:rsid w:val="00965F5C"/>
    <w:rsid w:val="0096617B"/>
    <w:rsid w:val="0096762F"/>
    <w:rsid w:val="00967CE3"/>
    <w:rsid w:val="00982755"/>
    <w:rsid w:val="0098748D"/>
    <w:rsid w:val="009874D2"/>
    <w:rsid w:val="009913D2"/>
    <w:rsid w:val="00992B79"/>
    <w:rsid w:val="00992D3D"/>
    <w:rsid w:val="009945B0"/>
    <w:rsid w:val="00994A35"/>
    <w:rsid w:val="00995FE6"/>
    <w:rsid w:val="009A0385"/>
    <w:rsid w:val="009A268C"/>
    <w:rsid w:val="009A3968"/>
    <w:rsid w:val="009A4144"/>
    <w:rsid w:val="009A4195"/>
    <w:rsid w:val="009B09C0"/>
    <w:rsid w:val="009B5609"/>
    <w:rsid w:val="009C31F1"/>
    <w:rsid w:val="009C5D6B"/>
    <w:rsid w:val="009C5DC3"/>
    <w:rsid w:val="009C6556"/>
    <w:rsid w:val="009C7A70"/>
    <w:rsid w:val="009D0066"/>
    <w:rsid w:val="009D0186"/>
    <w:rsid w:val="009D0997"/>
    <w:rsid w:val="009D20E7"/>
    <w:rsid w:val="009D3E4B"/>
    <w:rsid w:val="009D4962"/>
    <w:rsid w:val="009D4CFC"/>
    <w:rsid w:val="009D65A2"/>
    <w:rsid w:val="009D6F3F"/>
    <w:rsid w:val="009D7A45"/>
    <w:rsid w:val="009E10CE"/>
    <w:rsid w:val="009E151E"/>
    <w:rsid w:val="009E20D8"/>
    <w:rsid w:val="009E227E"/>
    <w:rsid w:val="009E3A67"/>
    <w:rsid w:val="009E6903"/>
    <w:rsid w:val="009F0D21"/>
    <w:rsid w:val="009F2685"/>
    <w:rsid w:val="009F2938"/>
    <w:rsid w:val="009F423E"/>
    <w:rsid w:val="00A0019B"/>
    <w:rsid w:val="00A01214"/>
    <w:rsid w:val="00A019B8"/>
    <w:rsid w:val="00A07457"/>
    <w:rsid w:val="00A11B26"/>
    <w:rsid w:val="00A11DAD"/>
    <w:rsid w:val="00A12A03"/>
    <w:rsid w:val="00A13BC4"/>
    <w:rsid w:val="00A13C13"/>
    <w:rsid w:val="00A15227"/>
    <w:rsid w:val="00A153D1"/>
    <w:rsid w:val="00A16B7A"/>
    <w:rsid w:val="00A17764"/>
    <w:rsid w:val="00A20303"/>
    <w:rsid w:val="00A244AC"/>
    <w:rsid w:val="00A24A89"/>
    <w:rsid w:val="00A25111"/>
    <w:rsid w:val="00A266CE"/>
    <w:rsid w:val="00A2708F"/>
    <w:rsid w:val="00A3052B"/>
    <w:rsid w:val="00A31001"/>
    <w:rsid w:val="00A33E33"/>
    <w:rsid w:val="00A3532A"/>
    <w:rsid w:val="00A35C6D"/>
    <w:rsid w:val="00A35CCA"/>
    <w:rsid w:val="00A3699C"/>
    <w:rsid w:val="00A407A1"/>
    <w:rsid w:val="00A41076"/>
    <w:rsid w:val="00A430D4"/>
    <w:rsid w:val="00A4360D"/>
    <w:rsid w:val="00A44232"/>
    <w:rsid w:val="00A4484F"/>
    <w:rsid w:val="00A44AA1"/>
    <w:rsid w:val="00A44D0A"/>
    <w:rsid w:val="00A45A41"/>
    <w:rsid w:val="00A47FB9"/>
    <w:rsid w:val="00A51F4B"/>
    <w:rsid w:val="00A52F5C"/>
    <w:rsid w:val="00A5420D"/>
    <w:rsid w:val="00A56BBA"/>
    <w:rsid w:val="00A6182A"/>
    <w:rsid w:val="00A723B2"/>
    <w:rsid w:val="00A74E3C"/>
    <w:rsid w:val="00A76BEC"/>
    <w:rsid w:val="00A80D14"/>
    <w:rsid w:val="00A81BE6"/>
    <w:rsid w:val="00A84B99"/>
    <w:rsid w:val="00A946C3"/>
    <w:rsid w:val="00A94954"/>
    <w:rsid w:val="00A95621"/>
    <w:rsid w:val="00A96635"/>
    <w:rsid w:val="00AA2967"/>
    <w:rsid w:val="00AA65ED"/>
    <w:rsid w:val="00AB108C"/>
    <w:rsid w:val="00AB48A7"/>
    <w:rsid w:val="00AB48C7"/>
    <w:rsid w:val="00AB4D3E"/>
    <w:rsid w:val="00AB51C9"/>
    <w:rsid w:val="00AC03FB"/>
    <w:rsid w:val="00AC0F68"/>
    <w:rsid w:val="00AC1D85"/>
    <w:rsid w:val="00AC3E6F"/>
    <w:rsid w:val="00AC466C"/>
    <w:rsid w:val="00AC4D6B"/>
    <w:rsid w:val="00AC513C"/>
    <w:rsid w:val="00AC5806"/>
    <w:rsid w:val="00AC649C"/>
    <w:rsid w:val="00AC6D77"/>
    <w:rsid w:val="00AD19CF"/>
    <w:rsid w:val="00AD395A"/>
    <w:rsid w:val="00AD4DD3"/>
    <w:rsid w:val="00AE2ACF"/>
    <w:rsid w:val="00AE3372"/>
    <w:rsid w:val="00AE41D3"/>
    <w:rsid w:val="00AE497C"/>
    <w:rsid w:val="00AE4E66"/>
    <w:rsid w:val="00AE74DE"/>
    <w:rsid w:val="00AE77A7"/>
    <w:rsid w:val="00AF15B3"/>
    <w:rsid w:val="00AF1D24"/>
    <w:rsid w:val="00B00DA0"/>
    <w:rsid w:val="00B042EC"/>
    <w:rsid w:val="00B05CE1"/>
    <w:rsid w:val="00B05ECB"/>
    <w:rsid w:val="00B06A53"/>
    <w:rsid w:val="00B06DEF"/>
    <w:rsid w:val="00B10A8A"/>
    <w:rsid w:val="00B13297"/>
    <w:rsid w:val="00B1389F"/>
    <w:rsid w:val="00B148DE"/>
    <w:rsid w:val="00B20AFE"/>
    <w:rsid w:val="00B24CC0"/>
    <w:rsid w:val="00B24FDE"/>
    <w:rsid w:val="00B25A2E"/>
    <w:rsid w:val="00B27D51"/>
    <w:rsid w:val="00B337D1"/>
    <w:rsid w:val="00B33987"/>
    <w:rsid w:val="00B37155"/>
    <w:rsid w:val="00B371F4"/>
    <w:rsid w:val="00B37B0D"/>
    <w:rsid w:val="00B37B7C"/>
    <w:rsid w:val="00B40774"/>
    <w:rsid w:val="00B47E50"/>
    <w:rsid w:val="00B5198E"/>
    <w:rsid w:val="00B51FCC"/>
    <w:rsid w:val="00B53A1E"/>
    <w:rsid w:val="00B5640F"/>
    <w:rsid w:val="00B56A51"/>
    <w:rsid w:val="00B56D7D"/>
    <w:rsid w:val="00B603BA"/>
    <w:rsid w:val="00B633F6"/>
    <w:rsid w:val="00B635D5"/>
    <w:rsid w:val="00B649E9"/>
    <w:rsid w:val="00B6754C"/>
    <w:rsid w:val="00B71928"/>
    <w:rsid w:val="00B72730"/>
    <w:rsid w:val="00B7537D"/>
    <w:rsid w:val="00B760AF"/>
    <w:rsid w:val="00B773E3"/>
    <w:rsid w:val="00B80A54"/>
    <w:rsid w:val="00B82951"/>
    <w:rsid w:val="00B853CB"/>
    <w:rsid w:val="00B8617A"/>
    <w:rsid w:val="00B8618E"/>
    <w:rsid w:val="00B86C81"/>
    <w:rsid w:val="00B873E0"/>
    <w:rsid w:val="00B91439"/>
    <w:rsid w:val="00B92F84"/>
    <w:rsid w:val="00B93866"/>
    <w:rsid w:val="00B94509"/>
    <w:rsid w:val="00B96059"/>
    <w:rsid w:val="00B971B6"/>
    <w:rsid w:val="00B97C01"/>
    <w:rsid w:val="00BA067C"/>
    <w:rsid w:val="00BA3F3A"/>
    <w:rsid w:val="00BA406C"/>
    <w:rsid w:val="00BA5372"/>
    <w:rsid w:val="00BA662B"/>
    <w:rsid w:val="00BA7B52"/>
    <w:rsid w:val="00BB5A27"/>
    <w:rsid w:val="00BB61F2"/>
    <w:rsid w:val="00BB673C"/>
    <w:rsid w:val="00BB753D"/>
    <w:rsid w:val="00BB7B5B"/>
    <w:rsid w:val="00BC0016"/>
    <w:rsid w:val="00BC01AB"/>
    <w:rsid w:val="00BC1E36"/>
    <w:rsid w:val="00BC2497"/>
    <w:rsid w:val="00BC34AB"/>
    <w:rsid w:val="00BC3692"/>
    <w:rsid w:val="00BC423B"/>
    <w:rsid w:val="00BD1692"/>
    <w:rsid w:val="00BD1ABF"/>
    <w:rsid w:val="00BD1F06"/>
    <w:rsid w:val="00BD6D3B"/>
    <w:rsid w:val="00BD6EE0"/>
    <w:rsid w:val="00BE04A0"/>
    <w:rsid w:val="00BE24B3"/>
    <w:rsid w:val="00BE2B56"/>
    <w:rsid w:val="00BE3C5B"/>
    <w:rsid w:val="00BE3EB2"/>
    <w:rsid w:val="00BE401A"/>
    <w:rsid w:val="00BE573F"/>
    <w:rsid w:val="00BE63D2"/>
    <w:rsid w:val="00BE7121"/>
    <w:rsid w:val="00BF3976"/>
    <w:rsid w:val="00BF57FA"/>
    <w:rsid w:val="00BF71B5"/>
    <w:rsid w:val="00BF7654"/>
    <w:rsid w:val="00C01027"/>
    <w:rsid w:val="00C021DE"/>
    <w:rsid w:val="00C038B1"/>
    <w:rsid w:val="00C04233"/>
    <w:rsid w:val="00C067AB"/>
    <w:rsid w:val="00C11CEA"/>
    <w:rsid w:val="00C17C72"/>
    <w:rsid w:val="00C22523"/>
    <w:rsid w:val="00C239F4"/>
    <w:rsid w:val="00C31E32"/>
    <w:rsid w:val="00C3409F"/>
    <w:rsid w:val="00C357C8"/>
    <w:rsid w:val="00C37051"/>
    <w:rsid w:val="00C40542"/>
    <w:rsid w:val="00C422F8"/>
    <w:rsid w:val="00C42DBE"/>
    <w:rsid w:val="00C43287"/>
    <w:rsid w:val="00C46107"/>
    <w:rsid w:val="00C46307"/>
    <w:rsid w:val="00C52D86"/>
    <w:rsid w:val="00C5300B"/>
    <w:rsid w:val="00C54CDF"/>
    <w:rsid w:val="00C551A9"/>
    <w:rsid w:val="00C61D3C"/>
    <w:rsid w:val="00C6254A"/>
    <w:rsid w:val="00C66E13"/>
    <w:rsid w:val="00C67607"/>
    <w:rsid w:val="00C70B60"/>
    <w:rsid w:val="00C72D54"/>
    <w:rsid w:val="00C746DE"/>
    <w:rsid w:val="00C75A54"/>
    <w:rsid w:val="00C75F78"/>
    <w:rsid w:val="00C76DFD"/>
    <w:rsid w:val="00C77507"/>
    <w:rsid w:val="00C77B68"/>
    <w:rsid w:val="00C856CA"/>
    <w:rsid w:val="00C9177A"/>
    <w:rsid w:val="00C92444"/>
    <w:rsid w:val="00C92650"/>
    <w:rsid w:val="00C926B4"/>
    <w:rsid w:val="00C92DCE"/>
    <w:rsid w:val="00C93400"/>
    <w:rsid w:val="00C95D8E"/>
    <w:rsid w:val="00C95EC6"/>
    <w:rsid w:val="00C97B23"/>
    <w:rsid w:val="00CA0E07"/>
    <w:rsid w:val="00CA134B"/>
    <w:rsid w:val="00CA1455"/>
    <w:rsid w:val="00CA2DF6"/>
    <w:rsid w:val="00CA3E98"/>
    <w:rsid w:val="00CA4385"/>
    <w:rsid w:val="00CA45D5"/>
    <w:rsid w:val="00CB0295"/>
    <w:rsid w:val="00CB0B4F"/>
    <w:rsid w:val="00CB1D27"/>
    <w:rsid w:val="00CB378A"/>
    <w:rsid w:val="00CB4954"/>
    <w:rsid w:val="00CB4FA2"/>
    <w:rsid w:val="00CB5A02"/>
    <w:rsid w:val="00CB67A1"/>
    <w:rsid w:val="00CB6F9E"/>
    <w:rsid w:val="00CC0397"/>
    <w:rsid w:val="00CC10E8"/>
    <w:rsid w:val="00CC1C63"/>
    <w:rsid w:val="00CC1CAD"/>
    <w:rsid w:val="00CC207B"/>
    <w:rsid w:val="00CC4716"/>
    <w:rsid w:val="00CD0CB7"/>
    <w:rsid w:val="00CD12F2"/>
    <w:rsid w:val="00CD274F"/>
    <w:rsid w:val="00CD2BC4"/>
    <w:rsid w:val="00CD4AAD"/>
    <w:rsid w:val="00CD4C5F"/>
    <w:rsid w:val="00CD5E3D"/>
    <w:rsid w:val="00CD799B"/>
    <w:rsid w:val="00CE0315"/>
    <w:rsid w:val="00CE053F"/>
    <w:rsid w:val="00CE351C"/>
    <w:rsid w:val="00CE3ECC"/>
    <w:rsid w:val="00CE40CB"/>
    <w:rsid w:val="00CE4259"/>
    <w:rsid w:val="00CE4810"/>
    <w:rsid w:val="00CE4D9E"/>
    <w:rsid w:val="00CE51D3"/>
    <w:rsid w:val="00CE5517"/>
    <w:rsid w:val="00CE5550"/>
    <w:rsid w:val="00CE6FE3"/>
    <w:rsid w:val="00CE75D6"/>
    <w:rsid w:val="00CF0101"/>
    <w:rsid w:val="00CF094F"/>
    <w:rsid w:val="00CF0CA4"/>
    <w:rsid w:val="00CF1B6F"/>
    <w:rsid w:val="00CF1C18"/>
    <w:rsid w:val="00CF2E96"/>
    <w:rsid w:val="00CF6311"/>
    <w:rsid w:val="00D06376"/>
    <w:rsid w:val="00D06B15"/>
    <w:rsid w:val="00D15FD0"/>
    <w:rsid w:val="00D22DB8"/>
    <w:rsid w:val="00D23906"/>
    <w:rsid w:val="00D23F42"/>
    <w:rsid w:val="00D24829"/>
    <w:rsid w:val="00D266B3"/>
    <w:rsid w:val="00D273EB"/>
    <w:rsid w:val="00D27C42"/>
    <w:rsid w:val="00D27C67"/>
    <w:rsid w:val="00D3123C"/>
    <w:rsid w:val="00D3383D"/>
    <w:rsid w:val="00D379E3"/>
    <w:rsid w:val="00D424CC"/>
    <w:rsid w:val="00D42F5A"/>
    <w:rsid w:val="00D43F24"/>
    <w:rsid w:val="00D4776F"/>
    <w:rsid w:val="00D503A1"/>
    <w:rsid w:val="00D5100C"/>
    <w:rsid w:val="00D52FD6"/>
    <w:rsid w:val="00D530F2"/>
    <w:rsid w:val="00D5490D"/>
    <w:rsid w:val="00D562E8"/>
    <w:rsid w:val="00D63785"/>
    <w:rsid w:val="00D63EDE"/>
    <w:rsid w:val="00D65A6C"/>
    <w:rsid w:val="00D6658D"/>
    <w:rsid w:val="00D6716C"/>
    <w:rsid w:val="00D67883"/>
    <w:rsid w:val="00D72E23"/>
    <w:rsid w:val="00D73084"/>
    <w:rsid w:val="00D73CC2"/>
    <w:rsid w:val="00D74CB2"/>
    <w:rsid w:val="00D75050"/>
    <w:rsid w:val="00D75F94"/>
    <w:rsid w:val="00D7626D"/>
    <w:rsid w:val="00D82339"/>
    <w:rsid w:val="00D91C56"/>
    <w:rsid w:val="00D92558"/>
    <w:rsid w:val="00D94479"/>
    <w:rsid w:val="00D94A7A"/>
    <w:rsid w:val="00D95D30"/>
    <w:rsid w:val="00D95DE0"/>
    <w:rsid w:val="00DA1D77"/>
    <w:rsid w:val="00DA22D4"/>
    <w:rsid w:val="00DA41B8"/>
    <w:rsid w:val="00DA48EE"/>
    <w:rsid w:val="00DB00D4"/>
    <w:rsid w:val="00DB13E7"/>
    <w:rsid w:val="00DB1435"/>
    <w:rsid w:val="00DB2C9F"/>
    <w:rsid w:val="00DB42FF"/>
    <w:rsid w:val="00DB4A17"/>
    <w:rsid w:val="00DB628E"/>
    <w:rsid w:val="00DC024F"/>
    <w:rsid w:val="00DC0EF4"/>
    <w:rsid w:val="00DC1319"/>
    <w:rsid w:val="00DC48F4"/>
    <w:rsid w:val="00DC6496"/>
    <w:rsid w:val="00DC65FB"/>
    <w:rsid w:val="00DC7A34"/>
    <w:rsid w:val="00DD20A4"/>
    <w:rsid w:val="00DD2DCD"/>
    <w:rsid w:val="00DD4784"/>
    <w:rsid w:val="00DD51C0"/>
    <w:rsid w:val="00DD7928"/>
    <w:rsid w:val="00DE0976"/>
    <w:rsid w:val="00DE5130"/>
    <w:rsid w:val="00DE52AB"/>
    <w:rsid w:val="00DE7757"/>
    <w:rsid w:val="00DF25E0"/>
    <w:rsid w:val="00DF2CE8"/>
    <w:rsid w:val="00DF3E36"/>
    <w:rsid w:val="00DF428E"/>
    <w:rsid w:val="00DF5C0E"/>
    <w:rsid w:val="00DF737D"/>
    <w:rsid w:val="00E006A2"/>
    <w:rsid w:val="00E00F37"/>
    <w:rsid w:val="00E02272"/>
    <w:rsid w:val="00E0274F"/>
    <w:rsid w:val="00E0337C"/>
    <w:rsid w:val="00E061FB"/>
    <w:rsid w:val="00E15B2A"/>
    <w:rsid w:val="00E30329"/>
    <w:rsid w:val="00E314C4"/>
    <w:rsid w:val="00E355A7"/>
    <w:rsid w:val="00E367BD"/>
    <w:rsid w:val="00E40688"/>
    <w:rsid w:val="00E4116F"/>
    <w:rsid w:val="00E43B84"/>
    <w:rsid w:val="00E43BE8"/>
    <w:rsid w:val="00E45B77"/>
    <w:rsid w:val="00E45BD3"/>
    <w:rsid w:val="00E4618B"/>
    <w:rsid w:val="00E475C7"/>
    <w:rsid w:val="00E510B3"/>
    <w:rsid w:val="00E521CB"/>
    <w:rsid w:val="00E532FD"/>
    <w:rsid w:val="00E53487"/>
    <w:rsid w:val="00E60CC5"/>
    <w:rsid w:val="00E6273F"/>
    <w:rsid w:val="00E64DCE"/>
    <w:rsid w:val="00E71612"/>
    <w:rsid w:val="00E729E0"/>
    <w:rsid w:val="00E74C30"/>
    <w:rsid w:val="00E75124"/>
    <w:rsid w:val="00E77E51"/>
    <w:rsid w:val="00E77FEF"/>
    <w:rsid w:val="00E80EB5"/>
    <w:rsid w:val="00E81DD4"/>
    <w:rsid w:val="00E82F2F"/>
    <w:rsid w:val="00E83163"/>
    <w:rsid w:val="00E84B73"/>
    <w:rsid w:val="00E853BB"/>
    <w:rsid w:val="00E863E5"/>
    <w:rsid w:val="00E86F5E"/>
    <w:rsid w:val="00E901FB"/>
    <w:rsid w:val="00E95055"/>
    <w:rsid w:val="00E95403"/>
    <w:rsid w:val="00E96415"/>
    <w:rsid w:val="00EA05CA"/>
    <w:rsid w:val="00EA1228"/>
    <w:rsid w:val="00EA1746"/>
    <w:rsid w:val="00EA3BC3"/>
    <w:rsid w:val="00EA4432"/>
    <w:rsid w:val="00EA6F2D"/>
    <w:rsid w:val="00EA7702"/>
    <w:rsid w:val="00EB06AB"/>
    <w:rsid w:val="00EB2AFD"/>
    <w:rsid w:val="00EB2F7E"/>
    <w:rsid w:val="00EB4285"/>
    <w:rsid w:val="00EB516D"/>
    <w:rsid w:val="00EB64F7"/>
    <w:rsid w:val="00EB77E5"/>
    <w:rsid w:val="00EC05B5"/>
    <w:rsid w:val="00EC1276"/>
    <w:rsid w:val="00EC4056"/>
    <w:rsid w:val="00EC6050"/>
    <w:rsid w:val="00ED0D5F"/>
    <w:rsid w:val="00ED1305"/>
    <w:rsid w:val="00ED2C70"/>
    <w:rsid w:val="00ED4213"/>
    <w:rsid w:val="00ED65A0"/>
    <w:rsid w:val="00ED7242"/>
    <w:rsid w:val="00EE30D6"/>
    <w:rsid w:val="00EE37E7"/>
    <w:rsid w:val="00EE3E19"/>
    <w:rsid w:val="00EE4280"/>
    <w:rsid w:val="00EE72AC"/>
    <w:rsid w:val="00EF0F7D"/>
    <w:rsid w:val="00EF338E"/>
    <w:rsid w:val="00EF349D"/>
    <w:rsid w:val="00EF5CFD"/>
    <w:rsid w:val="00EF7966"/>
    <w:rsid w:val="00F0103E"/>
    <w:rsid w:val="00F029A2"/>
    <w:rsid w:val="00F0635E"/>
    <w:rsid w:val="00F079A6"/>
    <w:rsid w:val="00F12F13"/>
    <w:rsid w:val="00F159AC"/>
    <w:rsid w:val="00F2105F"/>
    <w:rsid w:val="00F23064"/>
    <w:rsid w:val="00F23BDC"/>
    <w:rsid w:val="00F31D4A"/>
    <w:rsid w:val="00F334AE"/>
    <w:rsid w:val="00F356D1"/>
    <w:rsid w:val="00F41F3B"/>
    <w:rsid w:val="00F420BD"/>
    <w:rsid w:val="00F457CB"/>
    <w:rsid w:val="00F47590"/>
    <w:rsid w:val="00F50884"/>
    <w:rsid w:val="00F51405"/>
    <w:rsid w:val="00F53676"/>
    <w:rsid w:val="00F53A28"/>
    <w:rsid w:val="00F543C6"/>
    <w:rsid w:val="00F547C2"/>
    <w:rsid w:val="00F55F74"/>
    <w:rsid w:val="00F64486"/>
    <w:rsid w:val="00F6465D"/>
    <w:rsid w:val="00F66F73"/>
    <w:rsid w:val="00F67E74"/>
    <w:rsid w:val="00F70B5B"/>
    <w:rsid w:val="00F70DC5"/>
    <w:rsid w:val="00F73564"/>
    <w:rsid w:val="00F7370B"/>
    <w:rsid w:val="00F74588"/>
    <w:rsid w:val="00F75C36"/>
    <w:rsid w:val="00F855D1"/>
    <w:rsid w:val="00F857D2"/>
    <w:rsid w:val="00F86AAD"/>
    <w:rsid w:val="00F87877"/>
    <w:rsid w:val="00F91775"/>
    <w:rsid w:val="00F924D2"/>
    <w:rsid w:val="00F928DB"/>
    <w:rsid w:val="00F93B91"/>
    <w:rsid w:val="00F93C8B"/>
    <w:rsid w:val="00F97ECA"/>
    <w:rsid w:val="00FA099B"/>
    <w:rsid w:val="00FA1A51"/>
    <w:rsid w:val="00FA1B7E"/>
    <w:rsid w:val="00FA1EF2"/>
    <w:rsid w:val="00FA2172"/>
    <w:rsid w:val="00FA38B6"/>
    <w:rsid w:val="00FA3979"/>
    <w:rsid w:val="00FB1A1D"/>
    <w:rsid w:val="00FB359F"/>
    <w:rsid w:val="00FB4C27"/>
    <w:rsid w:val="00FB525B"/>
    <w:rsid w:val="00FC1324"/>
    <w:rsid w:val="00FC61C2"/>
    <w:rsid w:val="00FC7304"/>
    <w:rsid w:val="00FD2EB1"/>
    <w:rsid w:val="00FD32D9"/>
    <w:rsid w:val="00FD55C6"/>
    <w:rsid w:val="00FE0351"/>
    <w:rsid w:val="00FE12EE"/>
    <w:rsid w:val="00FE2C0D"/>
    <w:rsid w:val="00FE62FC"/>
    <w:rsid w:val="00FF0CEE"/>
    <w:rsid w:val="00FF1B59"/>
    <w:rsid w:val="00FF377D"/>
    <w:rsid w:val="00FF3902"/>
    <w:rsid w:val="00FF3F6C"/>
    <w:rsid w:val="00FF43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ity"/>
  <w:smartTagType w:namespaceuri="urn:schemas-microsoft-com:office:smarttags" w:name="place"/>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Table Grid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C2A"/>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656C2A"/>
    <w:pPr>
      <w:keepNext/>
      <w:keepLines/>
      <w:spacing w:before="340" w:after="330" w:line="460" w:lineRule="exact"/>
      <w:jc w:val="center"/>
      <w:outlineLvl w:val="0"/>
    </w:pPr>
    <w:rPr>
      <w:rFonts w:ascii="黑体" w:eastAsia="黑体"/>
      <w:b/>
      <w:kern w:val="44"/>
      <w:sz w:val="44"/>
      <w:szCs w:val="44"/>
    </w:rPr>
  </w:style>
  <w:style w:type="paragraph" w:styleId="2">
    <w:name w:val="heading 2"/>
    <w:basedOn w:val="a"/>
    <w:next w:val="a"/>
    <w:link w:val="2Char"/>
    <w:qFormat/>
    <w:rsid w:val="00656C2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56C2A"/>
    <w:pPr>
      <w:keepNext/>
      <w:keepLines/>
      <w:spacing w:before="260" w:after="260" w:line="416" w:lineRule="auto"/>
      <w:outlineLvl w:val="2"/>
    </w:pPr>
    <w:rPr>
      <w:b/>
      <w:bCs/>
      <w:sz w:val="32"/>
      <w:szCs w:val="32"/>
    </w:rPr>
  </w:style>
  <w:style w:type="paragraph" w:styleId="4">
    <w:name w:val="heading 4"/>
    <w:basedOn w:val="a"/>
    <w:next w:val="a"/>
    <w:link w:val="4Char"/>
    <w:qFormat/>
    <w:rsid w:val="00656C2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56C2A"/>
    <w:rPr>
      <w:rFonts w:ascii="黑体" w:eastAsia="黑体" w:hAnsi="Times New Roman" w:cs="Times New Roman"/>
      <w:b/>
      <w:kern w:val="44"/>
      <w:sz w:val="44"/>
      <w:szCs w:val="44"/>
    </w:rPr>
  </w:style>
  <w:style w:type="character" w:customStyle="1" w:styleId="2Char">
    <w:name w:val="标题 2 Char"/>
    <w:basedOn w:val="a0"/>
    <w:link w:val="2"/>
    <w:rsid w:val="00656C2A"/>
    <w:rPr>
      <w:rFonts w:ascii="Arial" w:eastAsia="黑体" w:hAnsi="Arial" w:cs="Times New Roman"/>
      <w:b/>
      <w:bCs/>
      <w:sz w:val="32"/>
      <w:szCs w:val="32"/>
    </w:rPr>
  </w:style>
  <w:style w:type="character" w:customStyle="1" w:styleId="3Char">
    <w:name w:val="标题 3 Char"/>
    <w:basedOn w:val="a0"/>
    <w:link w:val="3"/>
    <w:rsid w:val="00656C2A"/>
    <w:rPr>
      <w:rFonts w:ascii="Times New Roman" w:eastAsia="宋体" w:hAnsi="Times New Roman" w:cs="Times New Roman"/>
      <w:b/>
      <w:bCs/>
      <w:sz w:val="32"/>
      <w:szCs w:val="32"/>
    </w:rPr>
  </w:style>
  <w:style w:type="character" w:customStyle="1" w:styleId="4Char">
    <w:name w:val="标题 4 Char"/>
    <w:basedOn w:val="a0"/>
    <w:link w:val="4"/>
    <w:rsid w:val="00656C2A"/>
    <w:rPr>
      <w:rFonts w:ascii="Arial" w:eastAsia="黑体" w:hAnsi="Arial" w:cs="Times New Roman"/>
      <w:b/>
      <w:bCs/>
      <w:sz w:val="28"/>
      <w:szCs w:val="28"/>
    </w:rPr>
  </w:style>
  <w:style w:type="paragraph" w:styleId="a3">
    <w:name w:val="Body Text"/>
    <w:basedOn w:val="a"/>
    <w:link w:val="Char"/>
    <w:rsid w:val="00656C2A"/>
    <w:pPr>
      <w:widowControl/>
      <w:jc w:val="left"/>
    </w:pPr>
    <w:rPr>
      <w:rFonts w:ascii="Courier New" w:hAnsi="Courier New" w:cs="Courier New"/>
      <w:sz w:val="20"/>
      <w:szCs w:val="20"/>
    </w:rPr>
  </w:style>
  <w:style w:type="character" w:customStyle="1" w:styleId="Char">
    <w:name w:val="正文文本 Char"/>
    <w:basedOn w:val="a0"/>
    <w:link w:val="a3"/>
    <w:rsid w:val="00656C2A"/>
    <w:rPr>
      <w:rFonts w:ascii="Courier New" w:eastAsia="宋体" w:hAnsi="Courier New" w:cs="Courier New"/>
      <w:sz w:val="20"/>
      <w:szCs w:val="20"/>
    </w:rPr>
  </w:style>
  <w:style w:type="paragraph" w:styleId="a4">
    <w:name w:val="Normal (Web)"/>
    <w:basedOn w:val="a"/>
    <w:uiPriority w:val="99"/>
    <w:rsid w:val="00656C2A"/>
    <w:pPr>
      <w:widowControl/>
      <w:spacing w:line="440" w:lineRule="exact"/>
    </w:pPr>
    <w:rPr>
      <w:rFonts w:ascii="Arial Unicode MS" w:eastAsia="Arial Unicode MS" w:hAnsi="Arial Unicode MS" w:cs="Arial Unicode MS"/>
      <w:kern w:val="0"/>
      <w:szCs w:val="21"/>
    </w:rPr>
  </w:style>
  <w:style w:type="character" w:styleId="a5">
    <w:name w:val="Hyperlink"/>
    <w:uiPriority w:val="99"/>
    <w:rsid w:val="00656C2A"/>
    <w:rPr>
      <w:color w:val="0000FF"/>
      <w:u w:val="single"/>
    </w:rPr>
  </w:style>
  <w:style w:type="character" w:customStyle="1" w:styleId="maintitle1">
    <w:name w:val="maintitle1"/>
    <w:rsid w:val="00656C2A"/>
    <w:rPr>
      <w:b/>
      <w:bCs/>
      <w:strike w:val="0"/>
      <w:dstrike w:val="0"/>
      <w:color w:val="336666"/>
      <w:sz w:val="24"/>
      <w:szCs w:val="24"/>
      <w:u w:val="none"/>
      <w:effect w:val="none"/>
    </w:rPr>
  </w:style>
  <w:style w:type="paragraph" w:customStyle="1" w:styleId="Default">
    <w:name w:val="Default"/>
    <w:rsid w:val="00656C2A"/>
    <w:pPr>
      <w:widowControl w:val="0"/>
      <w:autoSpaceDE w:val="0"/>
      <w:autoSpaceDN w:val="0"/>
      <w:adjustRightInd w:val="0"/>
    </w:pPr>
    <w:rPr>
      <w:rFonts w:ascii="Verdana" w:eastAsia="宋体" w:hAnsi="Verdana" w:cs="Times New Roman"/>
      <w:color w:val="000000"/>
      <w:kern w:val="0"/>
      <w:sz w:val="24"/>
      <w:szCs w:val="24"/>
    </w:rPr>
  </w:style>
  <w:style w:type="character" w:customStyle="1" w:styleId="tekst1">
    <w:name w:val="tekst1"/>
    <w:rsid w:val="00656C2A"/>
    <w:rPr>
      <w:rFonts w:ascii="Verdana" w:hAnsi="Verdana" w:hint="default"/>
      <w:b w:val="0"/>
      <w:bCs w:val="0"/>
      <w:color w:val="19273D"/>
      <w:sz w:val="17"/>
      <w:szCs w:val="17"/>
    </w:rPr>
  </w:style>
  <w:style w:type="character" w:styleId="a6">
    <w:name w:val="Strong"/>
    <w:uiPriority w:val="22"/>
    <w:qFormat/>
    <w:rsid w:val="00656C2A"/>
    <w:rPr>
      <w:b/>
      <w:bCs/>
    </w:rPr>
  </w:style>
  <w:style w:type="paragraph" w:styleId="a7">
    <w:name w:val="Normal Indent"/>
    <w:basedOn w:val="a"/>
    <w:rsid w:val="00656C2A"/>
    <w:pPr>
      <w:ind w:firstLine="420"/>
    </w:pPr>
    <w:rPr>
      <w:szCs w:val="20"/>
    </w:rPr>
  </w:style>
  <w:style w:type="character" w:customStyle="1" w:styleId="text11">
    <w:name w:val="text11"/>
    <w:rsid w:val="00656C2A"/>
    <w:rPr>
      <w:color w:val="000000"/>
      <w:sz w:val="22"/>
      <w:szCs w:val="22"/>
    </w:rPr>
  </w:style>
  <w:style w:type="character" w:customStyle="1" w:styleId="hpurple1">
    <w:name w:val="hpurple1"/>
    <w:rsid w:val="00656C2A"/>
    <w:rPr>
      <w:b/>
      <w:bCs/>
      <w:color w:val="9933CC"/>
    </w:rPr>
  </w:style>
  <w:style w:type="character" w:styleId="a8">
    <w:name w:val="FollowedHyperlink"/>
    <w:rsid w:val="00656C2A"/>
    <w:rPr>
      <w:color w:val="800080"/>
      <w:u w:val="single"/>
    </w:rPr>
  </w:style>
  <w:style w:type="paragraph" w:styleId="a9">
    <w:name w:val="footer"/>
    <w:basedOn w:val="a"/>
    <w:link w:val="Char0"/>
    <w:rsid w:val="00656C2A"/>
    <w:pPr>
      <w:tabs>
        <w:tab w:val="center" w:pos="4153"/>
        <w:tab w:val="right" w:pos="8306"/>
      </w:tabs>
      <w:snapToGrid w:val="0"/>
      <w:jc w:val="left"/>
    </w:pPr>
    <w:rPr>
      <w:sz w:val="18"/>
      <w:szCs w:val="18"/>
    </w:rPr>
  </w:style>
  <w:style w:type="character" w:customStyle="1" w:styleId="Char0">
    <w:name w:val="页脚 Char"/>
    <w:basedOn w:val="a0"/>
    <w:link w:val="a9"/>
    <w:rsid w:val="00656C2A"/>
    <w:rPr>
      <w:rFonts w:ascii="Times New Roman" w:eastAsia="宋体" w:hAnsi="Times New Roman" w:cs="Times New Roman"/>
      <w:sz w:val="18"/>
      <w:szCs w:val="18"/>
    </w:rPr>
  </w:style>
  <w:style w:type="character" w:styleId="aa">
    <w:name w:val="page number"/>
    <w:basedOn w:val="a0"/>
    <w:rsid w:val="00656C2A"/>
  </w:style>
  <w:style w:type="paragraph" w:styleId="ab">
    <w:name w:val="Body Text Indent"/>
    <w:basedOn w:val="a"/>
    <w:link w:val="Char1"/>
    <w:rsid w:val="00656C2A"/>
    <w:pPr>
      <w:spacing w:line="520" w:lineRule="exact"/>
      <w:ind w:firstLineChars="192" w:firstLine="538"/>
    </w:pPr>
    <w:rPr>
      <w:rFonts w:ascii="楷体_GB2312" w:eastAsia="楷体_GB2312"/>
      <w:color w:val="3366FF"/>
      <w:sz w:val="28"/>
      <w:szCs w:val="28"/>
    </w:rPr>
  </w:style>
  <w:style w:type="character" w:customStyle="1" w:styleId="Char1">
    <w:name w:val="正文文本缩进 Char"/>
    <w:basedOn w:val="a0"/>
    <w:link w:val="ab"/>
    <w:rsid w:val="00656C2A"/>
    <w:rPr>
      <w:rFonts w:ascii="楷体_GB2312" w:eastAsia="楷体_GB2312" w:hAnsi="Times New Roman" w:cs="Times New Roman"/>
      <w:color w:val="3366FF"/>
      <w:sz w:val="28"/>
      <w:szCs w:val="28"/>
    </w:rPr>
  </w:style>
  <w:style w:type="paragraph" w:styleId="20">
    <w:name w:val="Body Text Indent 2"/>
    <w:basedOn w:val="a"/>
    <w:link w:val="2Char0"/>
    <w:rsid w:val="00656C2A"/>
    <w:pPr>
      <w:widowControl/>
      <w:ind w:firstLineChars="200" w:firstLine="560"/>
    </w:pPr>
    <w:rPr>
      <w:rFonts w:ascii="宋体"/>
      <w:color w:val="000000"/>
      <w:sz w:val="28"/>
      <w:szCs w:val="28"/>
    </w:rPr>
  </w:style>
  <w:style w:type="character" w:customStyle="1" w:styleId="2Char0">
    <w:name w:val="正文文本缩进 2 Char"/>
    <w:basedOn w:val="a0"/>
    <w:link w:val="20"/>
    <w:rsid w:val="00656C2A"/>
    <w:rPr>
      <w:rFonts w:ascii="宋体" w:eastAsia="宋体" w:hAnsi="Times New Roman" w:cs="Times New Roman"/>
      <w:color w:val="000000"/>
      <w:sz w:val="28"/>
      <w:szCs w:val="28"/>
    </w:rPr>
  </w:style>
  <w:style w:type="paragraph" w:styleId="ac">
    <w:name w:val="header"/>
    <w:basedOn w:val="a"/>
    <w:link w:val="Char2"/>
    <w:rsid w:val="00656C2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rsid w:val="00656C2A"/>
    <w:rPr>
      <w:rFonts w:ascii="Times New Roman" w:eastAsia="宋体" w:hAnsi="Times New Roman" w:cs="Times New Roman"/>
      <w:sz w:val="18"/>
      <w:szCs w:val="18"/>
    </w:rPr>
  </w:style>
  <w:style w:type="table" w:styleId="ad">
    <w:name w:val="Table Grid"/>
    <w:basedOn w:val="a1"/>
    <w:rsid w:val="00656C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rsid w:val="00656C2A"/>
    <w:pPr>
      <w:widowControl/>
      <w:spacing w:after="160" w:line="240" w:lineRule="exact"/>
      <w:jc w:val="left"/>
    </w:pPr>
    <w:rPr>
      <w:rFonts w:ascii="Verdana" w:hAnsi="Verdana"/>
      <w:kern w:val="0"/>
      <w:sz w:val="20"/>
      <w:szCs w:val="20"/>
      <w:lang w:eastAsia="en-US"/>
    </w:rPr>
  </w:style>
  <w:style w:type="paragraph" w:styleId="ae">
    <w:name w:val="Plain Text"/>
    <w:basedOn w:val="a"/>
    <w:link w:val="Char3"/>
    <w:rsid w:val="00656C2A"/>
    <w:rPr>
      <w:rFonts w:ascii="宋体" w:hAnsi="Courier New" w:cs="Courier New"/>
      <w:szCs w:val="21"/>
    </w:rPr>
  </w:style>
  <w:style w:type="character" w:customStyle="1" w:styleId="Char3">
    <w:name w:val="纯文本 Char"/>
    <w:basedOn w:val="a0"/>
    <w:link w:val="ae"/>
    <w:rsid w:val="00656C2A"/>
    <w:rPr>
      <w:rFonts w:ascii="宋体" w:eastAsia="宋体" w:hAnsi="Courier New" w:cs="Courier New"/>
      <w:szCs w:val="21"/>
    </w:rPr>
  </w:style>
  <w:style w:type="paragraph" w:customStyle="1" w:styleId="Web1">
    <w:name w:val="普通(Web)1"/>
    <w:basedOn w:val="a"/>
    <w:rsid w:val="00656C2A"/>
    <w:pPr>
      <w:widowControl/>
      <w:spacing w:before="225" w:after="225" w:line="345" w:lineRule="atLeast"/>
      <w:jc w:val="left"/>
    </w:pPr>
    <w:rPr>
      <w:rFonts w:ascii="宋体" w:hAnsi="宋体" w:cs="宋体"/>
      <w:kern w:val="0"/>
      <w:szCs w:val="21"/>
    </w:rPr>
  </w:style>
  <w:style w:type="paragraph" w:customStyle="1" w:styleId="clschspara">
    <w:name w:val="clschspara"/>
    <w:basedOn w:val="a"/>
    <w:rsid w:val="00656C2A"/>
    <w:pPr>
      <w:widowControl/>
      <w:spacing w:before="360" w:after="360" w:line="384" w:lineRule="auto"/>
      <w:ind w:firstLine="480"/>
      <w:jc w:val="left"/>
    </w:pPr>
    <w:rPr>
      <w:rFonts w:ascii="SimSun" w:hAnsi="SimSun" w:cs="宋体"/>
      <w:kern w:val="0"/>
      <w:sz w:val="24"/>
    </w:rPr>
  </w:style>
  <w:style w:type="paragraph" w:customStyle="1" w:styleId="itemdate">
    <w:name w:val="itemdate"/>
    <w:basedOn w:val="a"/>
    <w:rsid w:val="00656C2A"/>
    <w:pPr>
      <w:widowControl/>
      <w:spacing w:before="20" w:after="120"/>
      <w:jc w:val="center"/>
    </w:pPr>
    <w:rPr>
      <w:rFonts w:ascii="宋体" w:hAnsi="宋体" w:cs="宋体"/>
      <w:kern w:val="0"/>
      <w:sz w:val="18"/>
      <w:szCs w:val="18"/>
    </w:rPr>
  </w:style>
  <w:style w:type="paragraph" w:customStyle="1" w:styleId="CoverBullet">
    <w:name w:val="Cover Bullet"/>
    <w:basedOn w:val="Default"/>
    <w:next w:val="Default"/>
    <w:rsid w:val="00656C2A"/>
    <w:pPr>
      <w:spacing w:after="40"/>
    </w:pPr>
    <w:rPr>
      <w:rFonts w:ascii="楷体_GB2312" w:eastAsia="楷体_GB2312" w:hAnsi="Times New Roman"/>
      <w:color w:val="auto"/>
    </w:rPr>
  </w:style>
  <w:style w:type="table" w:styleId="30">
    <w:name w:val="Table Grid 3"/>
    <w:basedOn w:val="a1"/>
    <w:rsid w:val="00656C2A"/>
    <w:pPr>
      <w:widowControl w:val="0"/>
      <w:jc w:val="both"/>
    </w:pPr>
    <w:rPr>
      <w:rFonts w:ascii="Times New Roman" w:eastAsia="宋体" w:hAnsi="Times New Roman" w:cs="Times New Roman"/>
      <w:kern w:val="0"/>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ParaCharCharCharCharCharCharCharCharCharChar">
    <w:name w:val="默认段落字体 Para Char Char Char Char Char Char Char Char Char Char"/>
    <w:basedOn w:val="a"/>
    <w:rsid w:val="00656C2A"/>
    <w:rPr>
      <w:rFonts w:ascii="Arial" w:hAnsi="Arial" w:cs="Arial"/>
      <w:sz w:val="20"/>
      <w:szCs w:val="20"/>
    </w:rPr>
  </w:style>
  <w:style w:type="character" w:styleId="af">
    <w:name w:val="Emphasis"/>
    <w:qFormat/>
    <w:rsid w:val="00656C2A"/>
    <w:rPr>
      <w:b w:val="0"/>
      <w:bCs w:val="0"/>
      <w:i w:val="0"/>
      <w:iCs w:val="0"/>
      <w:color w:val="CC0033"/>
    </w:rPr>
  </w:style>
  <w:style w:type="paragraph" w:styleId="af0">
    <w:name w:val="Date"/>
    <w:basedOn w:val="a"/>
    <w:next w:val="a"/>
    <w:link w:val="Char4"/>
    <w:rsid w:val="00656C2A"/>
    <w:pPr>
      <w:ind w:leftChars="2500" w:left="100"/>
    </w:pPr>
    <w:rPr>
      <w:rFonts w:ascii="Arial" w:eastAsia="幼圆" w:hAnsi="Arial"/>
      <w:b/>
      <w:bCs/>
      <w:sz w:val="15"/>
      <w:szCs w:val="15"/>
    </w:rPr>
  </w:style>
  <w:style w:type="character" w:customStyle="1" w:styleId="Char4">
    <w:name w:val="日期 Char"/>
    <w:basedOn w:val="a0"/>
    <w:link w:val="af0"/>
    <w:rsid w:val="00656C2A"/>
    <w:rPr>
      <w:rFonts w:ascii="Arial" w:eastAsia="幼圆" w:hAnsi="Arial" w:cs="Times New Roman"/>
      <w:b/>
      <w:bCs/>
      <w:sz w:val="15"/>
      <w:szCs w:val="15"/>
    </w:rPr>
  </w:style>
  <w:style w:type="paragraph" w:customStyle="1" w:styleId="af1">
    <w:name w:val="内容"/>
    <w:basedOn w:val="a"/>
    <w:rsid w:val="00656C2A"/>
    <w:pPr>
      <w:ind w:firstLineChars="200" w:firstLine="200"/>
    </w:pPr>
    <w:rPr>
      <w:rFonts w:ascii="Arial" w:hAnsi="Arial"/>
      <w:sz w:val="24"/>
    </w:rPr>
  </w:style>
  <w:style w:type="character" w:customStyle="1" w:styleId="fonttitle">
    <w:name w:val="fonttitle"/>
    <w:basedOn w:val="a0"/>
    <w:rsid w:val="00656C2A"/>
  </w:style>
  <w:style w:type="paragraph" w:customStyle="1" w:styleId="Char5">
    <w:name w:val="Char"/>
    <w:basedOn w:val="a"/>
    <w:rsid w:val="00656C2A"/>
    <w:rPr>
      <w:rFonts w:ascii="Arial" w:hAnsi="Arial" w:cs="Arial"/>
      <w:sz w:val="20"/>
      <w:szCs w:val="20"/>
    </w:rPr>
  </w:style>
  <w:style w:type="character" w:customStyle="1" w:styleId="fontcontent">
    <w:name w:val="fontcontent"/>
    <w:basedOn w:val="a0"/>
    <w:rsid w:val="00656C2A"/>
  </w:style>
  <w:style w:type="paragraph" w:customStyle="1" w:styleId="author">
    <w:name w:val="author"/>
    <w:basedOn w:val="a"/>
    <w:rsid w:val="00656C2A"/>
    <w:pPr>
      <w:widowControl/>
      <w:jc w:val="left"/>
    </w:pPr>
    <w:rPr>
      <w:rFonts w:ascii="宋体" w:hAnsi="宋体" w:cs="宋体"/>
      <w:kern w:val="0"/>
      <w:sz w:val="24"/>
    </w:rPr>
  </w:style>
  <w:style w:type="character" w:customStyle="1" w:styleId="2Char1">
    <w:name w:val="2 Char"/>
    <w:link w:val="21"/>
    <w:rsid w:val="00656C2A"/>
    <w:rPr>
      <w:rFonts w:eastAsia="楷体_GB2312"/>
      <w:sz w:val="28"/>
    </w:rPr>
  </w:style>
  <w:style w:type="paragraph" w:customStyle="1" w:styleId="21">
    <w:name w:val="2"/>
    <w:basedOn w:val="a"/>
    <w:link w:val="2Char1"/>
    <w:rsid w:val="00656C2A"/>
    <w:pPr>
      <w:spacing w:line="560" w:lineRule="exact"/>
      <w:ind w:leftChars="100" w:left="259" w:rightChars="100" w:right="259" w:firstLineChars="200" w:firstLine="599"/>
      <w:jc w:val="left"/>
    </w:pPr>
    <w:rPr>
      <w:rFonts w:asciiTheme="minorHAnsi" w:eastAsia="楷体_GB2312" w:hAnsiTheme="minorHAnsi" w:cstheme="minorBidi"/>
      <w:sz w:val="28"/>
      <w:szCs w:val="22"/>
    </w:rPr>
  </w:style>
  <w:style w:type="paragraph" w:styleId="af2">
    <w:name w:val="Balloon Text"/>
    <w:basedOn w:val="a"/>
    <w:link w:val="Char6"/>
    <w:semiHidden/>
    <w:rsid w:val="00656C2A"/>
    <w:rPr>
      <w:sz w:val="18"/>
      <w:szCs w:val="18"/>
    </w:rPr>
  </w:style>
  <w:style w:type="character" w:customStyle="1" w:styleId="Char6">
    <w:name w:val="批注框文本 Char"/>
    <w:basedOn w:val="a0"/>
    <w:link w:val="af2"/>
    <w:semiHidden/>
    <w:rsid w:val="00656C2A"/>
    <w:rPr>
      <w:rFonts w:ascii="Times New Roman" w:eastAsia="宋体" w:hAnsi="Times New Roman" w:cs="Times New Roman"/>
      <w:sz w:val="18"/>
      <w:szCs w:val="18"/>
    </w:rPr>
  </w:style>
  <w:style w:type="character" w:customStyle="1" w:styleId="2858D7CFB-ED40-4347-BF05-701D383B685F">
    <w:name w:val="样式2{858D7CFB-ED40-4347-BF05-701D383B685F}"/>
    <w:link w:val="22"/>
    <w:rsid w:val="00656C2A"/>
    <w:rPr>
      <w:rFonts w:ascii="宋体"/>
      <w:color w:val="0000FF"/>
      <w:sz w:val="24"/>
      <w:szCs w:val="24"/>
      <w:lang w:val="zh-CN"/>
    </w:rPr>
  </w:style>
  <w:style w:type="paragraph" w:customStyle="1" w:styleId="22">
    <w:name w:val="样式2"/>
    <w:basedOn w:val="1"/>
    <w:link w:val="2858D7CFB-ED40-4347-BF05-701D383B685F"/>
    <w:rsid w:val="00656C2A"/>
    <w:pPr>
      <w:keepLines w:val="0"/>
      <w:spacing w:before="0" w:after="0" w:line="360" w:lineRule="auto"/>
    </w:pPr>
    <w:rPr>
      <w:rFonts w:ascii="宋体" w:eastAsiaTheme="minorEastAsia" w:hAnsiTheme="minorHAnsi" w:cstheme="minorBidi"/>
      <w:b w:val="0"/>
      <w:color w:val="0000FF"/>
      <w:kern w:val="2"/>
      <w:sz w:val="24"/>
      <w:szCs w:val="24"/>
      <w:lang w:val="zh-CN"/>
    </w:rPr>
  </w:style>
  <w:style w:type="paragraph" w:customStyle="1" w:styleId="p0">
    <w:name w:val="p0"/>
    <w:basedOn w:val="a"/>
    <w:rsid w:val="00656C2A"/>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800A83"/>
    <w:pPr>
      <w:ind w:firstLineChars="200" w:firstLine="420"/>
    </w:pPr>
  </w:style>
  <w:style w:type="paragraph" w:customStyle="1" w:styleId="10">
    <w:name w:val="正文1"/>
    <w:basedOn w:val="a"/>
    <w:link w:val="1Char0"/>
    <w:autoRedefine/>
    <w:qFormat/>
    <w:rsid w:val="00123FAB"/>
    <w:pPr>
      <w:ind w:firstLineChars="200" w:firstLine="200"/>
    </w:pPr>
    <w:rPr>
      <w:rFonts w:ascii="宋体" w:hAnsi="宋体"/>
      <w:color w:val="000000"/>
      <w:sz w:val="24"/>
    </w:rPr>
  </w:style>
  <w:style w:type="character" w:customStyle="1" w:styleId="1Char0">
    <w:name w:val="正文1 Char"/>
    <w:basedOn w:val="a0"/>
    <w:link w:val="10"/>
    <w:rsid w:val="00123FAB"/>
    <w:rPr>
      <w:rFonts w:ascii="宋体" w:eastAsia="宋体" w:hAnsi="宋体" w:cs="Times New Roman"/>
      <w:color w:val="000000"/>
      <w:sz w:val="24"/>
      <w:szCs w:val="24"/>
    </w:rPr>
  </w:style>
  <w:style w:type="character" w:styleId="af4">
    <w:name w:val="annotation reference"/>
    <w:basedOn w:val="a0"/>
    <w:rsid w:val="00FA38B6"/>
    <w:rPr>
      <w:sz w:val="21"/>
      <w:szCs w:val="21"/>
    </w:rPr>
  </w:style>
</w:styles>
</file>

<file path=word/webSettings.xml><?xml version="1.0" encoding="utf-8"?>
<w:webSettings xmlns:r="http://schemas.openxmlformats.org/officeDocument/2006/relationships" xmlns:w="http://schemas.openxmlformats.org/wordprocessingml/2006/main">
  <w:divs>
    <w:div w:id="603341846">
      <w:bodyDiv w:val="1"/>
      <w:marLeft w:val="0"/>
      <w:marRight w:val="0"/>
      <w:marTop w:val="0"/>
      <w:marBottom w:val="0"/>
      <w:divBdr>
        <w:top w:val="none" w:sz="0" w:space="0" w:color="auto"/>
        <w:left w:val="none" w:sz="0" w:space="0" w:color="auto"/>
        <w:bottom w:val="none" w:sz="0" w:space="0" w:color="auto"/>
        <w:right w:val="none" w:sz="0" w:space="0" w:color="auto"/>
      </w:divBdr>
      <w:divsChild>
        <w:div w:id="209808589">
          <w:marLeft w:val="0"/>
          <w:marRight w:val="0"/>
          <w:marTop w:val="0"/>
          <w:marBottom w:val="0"/>
          <w:divBdr>
            <w:top w:val="none" w:sz="0" w:space="0" w:color="auto"/>
            <w:left w:val="none" w:sz="0" w:space="0" w:color="auto"/>
            <w:bottom w:val="none" w:sz="0" w:space="0" w:color="auto"/>
            <w:right w:val="none" w:sz="0" w:space="0" w:color="auto"/>
          </w:divBdr>
          <w:divsChild>
            <w:div w:id="1052581987">
              <w:marLeft w:val="0"/>
              <w:marRight w:val="0"/>
              <w:marTop w:val="0"/>
              <w:marBottom w:val="0"/>
              <w:divBdr>
                <w:top w:val="none" w:sz="0" w:space="0" w:color="auto"/>
                <w:left w:val="none" w:sz="0" w:space="0" w:color="auto"/>
                <w:bottom w:val="none" w:sz="0" w:space="0" w:color="auto"/>
                <w:right w:val="none" w:sz="0" w:space="0" w:color="auto"/>
              </w:divBdr>
              <w:divsChild>
                <w:div w:id="1372341478">
                  <w:marLeft w:val="0"/>
                  <w:marRight w:val="0"/>
                  <w:marTop w:val="0"/>
                  <w:marBottom w:val="0"/>
                  <w:divBdr>
                    <w:top w:val="none" w:sz="0" w:space="0" w:color="auto"/>
                    <w:left w:val="none" w:sz="0" w:space="0" w:color="auto"/>
                    <w:bottom w:val="none" w:sz="0" w:space="0" w:color="auto"/>
                    <w:right w:val="none" w:sz="0" w:space="0" w:color="auto"/>
                  </w:divBdr>
                  <w:divsChild>
                    <w:div w:id="860893837">
                      <w:marLeft w:val="0"/>
                      <w:marRight w:val="0"/>
                      <w:marTop w:val="0"/>
                      <w:marBottom w:val="0"/>
                      <w:divBdr>
                        <w:top w:val="none" w:sz="0" w:space="0" w:color="auto"/>
                        <w:left w:val="none" w:sz="0" w:space="0" w:color="auto"/>
                        <w:bottom w:val="none" w:sz="0" w:space="0" w:color="auto"/>
                        <w:right w:val="none" w:sz="0" w:space="0" w:color="auto"/>
                      </w:divBdr>
                      <w:divsChild>
                        <w:div w:id="73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502209">
      <w:bodyDiv w:val="1"/>
      <w:marLeft w:val="0"/>
      <w:marRight w:val="0"/>
      <w:marTop w:val="0"/>
      <w:marBottom w:val="0"/>
      <w:divBdr>
        <w:top w:val="none" w:sz="0" w:space="0" w:color="auto"/>
        <w:left w:val="none" w:sz="0" w:space="0" w:color="auto"/>
        <w:bottom w:val="none" w:sz="0" w:space="0" w:color="auto"/>
        <w:right w:val="none" w:sz="0" w:space="0" w:color="auto"/>
      </w:divBdr>
    </w:div>
    <w:div w:id="1644043812">
      <w:bodyDiv w:val="1"/>
      <w:marLeft w:val="0"/>
      <w:marRight w:val="0"/>
      <w:marTop w:val="0"/>
      <w:marBottom w:val="0"/>
      <w:divBdr>
        <w:top w:val="none" w:sz="0" w:space="0" w:color="auto"/>
        <w:left w:val="none" w:sz="0" w:space="0" w:color="auto"/>
        <w:bottom w:val="none" w:sz="0" w:space="0" w:color="auto"/>
        <w:right w:val="none" w:sz="0" w:space="0" w:color="auto"/>
      </w:divBdr>
    </w:div>
    <w:div w:id="17420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___1.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5B09-7039-42FC-9AA2-0E8026C7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1433</Words>
  <Characters>8170</Characters>
  <Application>Microsoft Office Word</Application>
  <DocSecurity>0</DocSecurity>
  <Lines>68</Lines>
  <Paragraphs>19</Paragraphs>
  <ScaleCrop>false</ScaleCrop>
  <Company>aaa</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zoukui</dc:creator>
  <cp:lastModifiedBy>邹葵</cp:lastModifiedBy>
  <cp:revision>8</cp:revision>
  <cp:lastPrinted>2017-01-12T01:06:00Z</cp:lastPrinted>
  <dcterms:created xsi:type="dcterms:W3CDTF">2017-01-12T01:14:00Z</dcterms:created>
  <dcterms:modified xsi:type="dcterms:W3CDTF">2017-01-12T01:19:00Z</dcterms:modified>
</cp:coreProperties>
</file>