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ascii="Arial" w:hAnsi="Arial" w:eastAsia="Arial" w:cs="Arial"/>
          <w:i w:val="0"/>
          <w:iCs w:val="0"/>
          <w:caps w:val="0"/>
          <w:spacing w:val="9"/>
          <w:sz w:val="25"/>
          <w:szCs w:val="25"/>
        </w:rPr>
      </w:pPr>
      <w:r>
        <w:rPr>
          <w:rStyle w:val="5"/>
          <w:rFonts w:hint="eastAsia" w:ascii="微软雅黑" w:hAnsi="微软雅黑" w:eastAsia="微软雅黑" w:cs="微软雅黑"/>
          <w:b/>
          <w:bCs w:val="0"/>
          <w:kern w:val="0"/>
          <w:sz w:val="32"/>
          <w:szCs w:val="32"/>
          <w:bdr w:val="none" w:color="auto" w:sz="0" w:space="0"/>
          <w:lang w:val="en-US" w:eastAsia="zh-CN" w:bidi="ar"/>
        </w:rPr>
        <w:t>第二届“最美港航人”风采</w:t>
      </w:r>
      <w:r>
        <w:rPr>
          <w:rStyle w:val="5"/>
          <w:rFonts w:hint="eastAsia" w:ascii="微软雅黑" w:hAnsi="微软雅黑" w:eastAsia="微软雅黑" w:cs="微软雅黑"/>
          <w:b/>
          <w:bCs w:val="0"/>
          <w:kern w:val="0"/>
          <w:sz w:val="32"/>
          <w:szCs w:val="32"/>
          <w:bdr w:val="none" w:color="auto" w:sz="0" w:space="0"/>
          <w:lang w:val="en-US" w:eastAsia="zh-CN" w:bidi="ar"/>
        </w:rPr>
        <w:t>展示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spacing w:val="9"/>
          <w:sz w:val="25"/>
          <w:szCs w:val="25"/>
        </w:rPr>
      </w:pPr>
      <w:r>
        <w:rPr>
          <w:rFonts w:hint="default" w:ascii="Arial" w:hAnsi="Arial" w:eastAsia="Arial" w:cs="Arial"/>
          <w:i w:val="0"/>
          <w:iCs w:val="0"/>
          <w:caps w:val="0"/>
          <w:color w:val="FF4C00"/>
          <w:spacing w:val="9"/>
          <w:sz w:val="25"/>
          <w:szCs w:val="25"/>
          <w:bdr w:val="none" w:color="auto" w:sz="0" w:space="0"/>
          <w:shd w:val="clear" w:fill="FFFFFF"/>
        </w:rPr>
        <w:t>【按姓氏、团队名称首字的拼音排序】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Style w:val="5"/>
          <w:sz w:val="28"/>
          <w:szCs w:val="28"/>
          <w:bdr w:val="none" w:color="auto" w:sz="0" w:space="0"/>
        </w:rPr>
      </w:pPr>
      <w:r>
        <w:rPr>
          <w:rFonts w:ascii="宋体" w:hAnsi="宋体" w:eastAsia="宋体" w:cs="宋体"/>
          <w:kern w:val="0"/>
          <w:sz w:val="24"/>
          <w:szCs w:val="24"/>
          <w:bdr w:val="none" w:color="auto" w:sz="0" w:space="0"/>
          <w:lang w:val="en-US" w:eastAsia="zh-CN" w:bidi="ar"/>
        </w:rPr>
        <w:br w:type="textWrapping"/>
      </w:r>
      <w:r>
        <w:rPr>
          <w:rStyle w:val="5"/>
          <w:rFonts w:hint="eastAsia" w:ascii="微软雅黑" w:hAnsi="微软雅黑" w:eastAsia="微软雅黑" w:cs="微软雅黑"/>
          <w:kern w:val="0"/>
          <w:sz w:val="28"/>
          <w:szCs w:val="28"/>
          <w:lang w:val="en-US" w:eastAsia="zh-CN" w:bidi="ar"/>
        </w:rPr>
        <w:t>1、蔡翠苏  中交水运规划设计院有限公司总经理助理兼设计二所（内河院）所长（院长）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auto"/>
        <w:rPr>
          <w:rStyle w:val="5"/>
          <w:sz w:val="28"/>
          <w:szCs w:val="28"/>
          <w:bdr w:val="none" w:color="auto" w:sz="0" w:space="0"/>
        </w:rPr>
      </w:pPr>
      <w:r>
        <w:rPr>
          <w:rFonts w:ascii="宋体" w:hAnsi="宋体" w:eastAsia="宋体" w:cs="宋体"/>
          <w:kern w:val="0"/>
          <w:sz w:val="28"/>
          <w:szCs w:val="28"/>
          <w:lang w:val="en-US" w:eastAsia="zh-CN" w:bidi="ar"/>
        </w:rPr>
        <w:drawing>
          <wp:inline distT="0" distB="0" distL="114300" distR="114300">
            <wp:extent cx="5361305" cy="3576320"/>
            <wp:effectExtent l="0" t="0" r="10795" b="5080"/>
            <wp:docPr id="2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IMG_257"/>
                    <pic:cNvPicPr>
                      <a:picLocks noChangeAspect="1"/>
                    </pic:cNvPicPr>
                  </pic:nvPicPr>
                  <pic:blipFill>
                    <a:blip r:embed="rId4"/>
                    <a:stretch>
                      <a:fillRect/>
                    </a:stretch>
                  </pic:blipFill>
                  <pic:spPr>
                    <a:xfrm>
                      <a:off x="0" y="0"/>
                      <a:ext cx="5361305" cy="357632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sz w:val="28"/>
          <w:szCs w:val="28"/>
        </w:rPr>
      </w:pPr>
      <w:r>
        <w:rPr>
          <w:rFonts w:ascii="宋体" w:hAnsi="宋体" w:eastAsia="宋体" w:cs="宋体"/>
          <w:kern w:val="0"/>
          <w:sz w:val="28"/>
          <w:szCs w:val="28"/>
          <w:bdr w:val="none" w:color="auto" w:sz="0" w:space="0"/>
          <w:lang w:val="en-US" w:eastAsia="zh-CN" w:bidi="ar"/>
        </w:rPr>
        <w:t>蔡翠苏同志长期奋战在生产和科研的第一线，负责和参与水运重大项目经验丰富，包括平陆运河、湘桂运河、赣粤运河、小清河等内河重大项目，以及深中通道、洋浦30万吨级原油码头、厦门新机场、黄骅港四期等沿海重大项目。在科技创新方面成果丰硕，带领团队积极参与平陆运河关键技术研究、建筑信息模型（BIM）数字化工作等创新实践，相关工作成果获省部级及以上奖励90余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96" w:firstLineChars="200"/>
        <w:jc w:val="center"/>
        <w:textAlignment w:val="auto"/>
        <w:rPr>
          <w:rFonts w:hint="default" w:ascii="Arial" w:hAnsi="Arial" w:eastAsia="Arial" w:cs="Arial"/>
          <w:i w:val="0"/>
          <w:iCs w:val="0"/>
          <w:caps w:val="0"/>
          <w:spacing w:val="9"/>
          <w:sz w:val="28"/>
          <w:szCs w:val="28"/>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Style w:val="5"/>
          <w:rFonts w:hint="eastAsia" w:ascii="微软雅黑" w:hAnsi="微软雅黑" w:eastAsia="微软雅黑" w:cs="微软雅黑"/>
          <w:kern w:val="0"/>
          <w:sz w:val="28"/>
          <w:szCs w:val="28"/>
          <w:lang w:val="en-US" w:eastAsia="zh-CN" w:bidi="ar"/>
        </w:rPr>
      </w:pPr>
      <w:r>
        <w:rPr>
          <w:rStyle w:val="5"/>
          <w:rFonts w:hint="eastAsia" w:ascii="微软雅黑" w:hAnsi="微软雅黑" w:eastAsia="微软雅黑" w:cs="微软雅黑"/>
          <w:kern w:val="0"/>
          <w:sz w:val="28"/>
          <w:szCs w:val="28"/>
          <w:lang w:val="en-US" w:eastAsia="zh-CN" w:bidi="ar"/>
        </w:rPr>
        <w:t>2、方保利  江苏长江汇科技有限公司董事长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auto"/>
        <w:rPr>
          <w:sz w:val="28"/>
          <w:szCs w:val="28"/>
          <w:bdr w:val="none" w:color="auto" w:sz="0" w:space="0"/>
        </w:rPr>
      </w:pPr>
      <w:r>
        <w:rPr>
          <w:rFonts w:ascii="宋体" w:hAnsi="宋体" w:eastAsia="宋体" w:cs="宋体"/>
          <w:kern w:val="0"/>
          <w:sz w:val="28"/>
          <w:szCs w:val="28"/>
          <w:lang w:val="en-US" w:eastAsia="zh-CN" w:bidi="ar"/>
        </w:rPr>
        <w:drawing>
          <wp:inline distT="0" distB="0" distL="114300" distR="114300">
            <wp:extent cx="5137785" cy="3425190"/>
            <wp:effectExtent l="0" t="0" r="5715" b="3810"/>
            <wp:docPr id="3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descr="IMG_260"/>
                    <pic:cNvPicPr>
                      <a:picLocks noChangeAspect="1"/>
                    </pic:cNvPicPr>
                  </pic:nvPicPr>
                  <pic:blipFill>
                    <a:blip r:embed="rId5"/>
                    <a:stretch>
                      <a:fillRect/>
                    </a:stretch>
                  </pic:blipFill>
                  <pic:spPr>
                    <a:xfrm>
                      <a:off x="0" y="0"/>
                      <a:ext cx="5137785" cy="342519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sz w:val="28"/>
          <w:szCs w:val="28"/>
        </w:rPr>
      </w:pPr>
      <w:r>
        <w:rPr>
          <w:sz w:val="28"/>
          <w:szCs w:val="28"/>
          <w:bdr w:val="none" w:color="auto" w:sz="0" w:space="0"/>
        </w:rPr>
        <w:t>方保利同志勇于创新、担当奉献，致力于长江航运绿色发展和提升长江船员生活品质。倾力打造水上绿色综合服务区，在长江汇兴隆州服务区推出环保接收、岸电供水、生态宣教等十大功能，运行3年多以来累计为过往9万多艘船舶提供了污染物接收服务。依托水上服务区和互联网平台功能，提供船员便利购物、水上就诊等一系列线上线下结合的多功能服务，特别是疫情期间，努力克服涨价、物流不畅等困难，有力保障服务区船员生活商品的平价供应。</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96" w:firstLineChars="200"/>
        <w:jc w:val="center"/>
        <w:textAlignment w:val="auto"/>
        <w:rPr>
          <w:rFonts w:hint="default" w:ascii="Arial" w:hAnsi="Arial" w:eastAsia="Arial" w:cs="Arial"/>
          <w:i w:val="0"/>
          <w:iCs w:val="0"/>
          <w:caps w:val="0"/>
          <w:spacing w:val="9"/>
          <w:sz w:val="28"/>
          <w:szCs w:val="28"/>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96" w:firstLineChars="200"/>
        <w:jc w:val="center"/>
        <w:textAlignment w:val="auto"/>
        <w:rPr>
          <w:rFonts w:hint="default" w:ascii="Arial" w:hAnsi="Arial" w:eastAsia="Arial" w:cs="Arial"/>
          <w:i w:val="0"/>
          <w:iCs w:val="0"/>
          <w:caps w:val="0"/>
          <w:spacing w:val="9"/>
          <w:sz w:val="28"/>
          <w:szCs w:val="28"/>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Style w:val="5"/>
          <w:sz w:val="28"/>
          <w:szCs w:val="28"/>
          <w:bdr w:val="none" w:color="auto" w:sz="0" w:space="0"/>
        </w:rPr>
      </w:pPr>
      <w:r>
        <w:rPr>
          <w:rFonts w:ascii="宋体" w:hAnsi="宋体" w:eastAsia="宋体" w:cs="宋体"/>
          <w:kern w:val="0"/>
          <w:sz w:val="28"/>
          <w:szCs w:val="28"/>
          <w:bdr w:val="none" w:color="auto" w:sz="0" w:space="0"/>
          <w:lang w:val="en-US" w:eastAsia="zh-CN" w:bidi="ar"/>
        </w:rPr>
        <w:br w:type="textWrapping"/>
      </w:r>
      <w:r>
        <w:rPr>
          <w:rStyle w:val="5"/>
          <w:rFonts w:hint="eastAsia" w:ascii="微软雅黑" w:hAnsi="微软雅黑" w:eastAsia="微软雅黑" w:cs="微软雅黑"/>
          <w:kern w:val="0"/>
          <w:sz w:val="28"/>
          <w:szCs w:val="28"/>
          <w:lang w:val="en-US" w:eastAsia="zh-CN" w:bidi="ar"/>
        </w:rPr>
        <w:t>3、黄龙江  贵州省港航集团有限公司安全环保部部长</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Style w:val="5"/>
          <w:sz w:val="28"/>
          <w:szCs w:val="28"/>
          <w:bdr w:val="none" w:color="auto" w:sz="0" w:space="0"/>
        </w:rPr>
      </w:pPr>
      <w:r>
        <w:rPr>
          <w:rFonts w:ascii="宋体" w:hAnsi="宋体" w:eastAsia="宋体" w:cs="宋体"/>
          <w:kern w:val="0"/>
          <w:sz w:val="28"/>
          <w:szCs w:val="28"/>
          <w:lang w:val="en-US" w:eastAsia="zh-CN" w:bidi="ar"/>
        </w:rPr>
        <w:drawing>
          <wp:inline distT="0" distB="0" distL="114300" distR="114300">
            <wp:extent cx="4716145" cy="2656840"/>
            <wp:effectExtent l="0" t="0" r="8255" b="10160"/>
            <wp:docPr id="3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IMG_263"/>
                    <pic:cNvPicPr>
                      <a:picLocks noChangeAspect="1"/>
                    </pic:cNvPicPr>
                  </pic:nvPicPr>
                  <pic:blipFill>
                    <a:blip r:embed="rId6"/>
                    <a:stretch>
                      <a:fillRect/>
                    </a:stretch>
                  </pic:blipFill>
                  <pic:spPr>
                    <a:xfrm>
                      <a:off x="0" y="0"/>
                      <a:ext cx="4716145" cy="265684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sz w:val="28"/>
          <w:szCs w:val="28"/>
        </w:rPr>
      </w:pPr>
      <w:r>
        <w:rPr>
          <w:sz w:val="28"/>
          <w:szCs w:val="28"/>
          <w:bdr w:val="none" w:color="auto" w:sz="0" w:space="0"/>
        </w:rPr>
        <w:t>作为都柳江温寨郎洞航电枢纽工程建设指挥部指挥长，黄龙江同志一直奋战在工程建设现场，为贵州航电实现零的突破作出了积极贡献。以丰富的实践经验优化施工布置方案，实现成本有效降低，在温寨航电枢纽工程建设中降低工程投资1500万元。积极推广先进的技术和施工工艺，组织解决了航电枢纽船闸输水系统水力学等多项工程技术难题，为打造品质工程打下了坚实的技术基础。2021年获全国五一劳动奖章。</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Style w:val="5"/>
          <w:rFonts w:hint="eastAsia" w:ascii="微软雅黑" w:hAnsi="微软雅黑" w:eastAsia="微软雅黑" w:cs="微软雅黑"/>
          <w:kern w:val="0"/>
          <w:sz w:val="28"/>
          <w:szCs w:val="28"/>
          <w:lang w:val="en-US" w:eastAsia="zh-CN" w:bidi="ar"/>
        </w:rPr>
      </w:pPr>
      <w:r>
        <w:rPr>
          <w:rStyle w:val="5"/>
          <w:rFonts w:hint="eastAsia" w:ascii="微软雅黑" w:hAnsi="微软雅黑" w:eastAsia="微软雅黑" w:cs="微软雅黑"/>
          <w:kern w:val="0"/>
          <w:sz w:val="28"/>
          <w:szCs w:val="28"/>
          <w:lang w:val="en-US" w:eastAsia="zh-CN" w:bidi="ar"/>
        </w:rPr>
        <w:t>4、柳子玉  山东港口烟台港集团有限公司客运分公司安检培训服务中心副主任</w:t>
      </w:r>
    </w:p>
    <w:p>
      <w:pPr>
        <w:keepNext w:val="0"/>
        <w:keepLines w:val="0"/>
        <w:pageBreakBefore w:val="0"/>
        <w:widowControl/>
        <w:numPr>
          <w:numId w:val="0"/>
        </w:numPr>
        <w:suppressLineNumbers w:val="0"/>
        <w:kinsoku/>
        <w:wordWrap/>
        <w:overflowPunct/>
        <w:topLinePunct w:val="0"/>
        <w:autoSpaceDE/>
        <w:autoSpaceDN/>
        <w:bidi w:val="0"/>
        <w:adjustRightInd/>
        <w:snapToGrid/>
        <w:spacing w:line="360" w:lineRule="auto"/>
        <w:jc w:val="left"/>
        <w:textAlignment w:val="auto"/>
        <w:rPr>
          <w:rStyle w:val="5"/>
          <w:sz w:val="28"/>
          <w:szCs w:val="28"/>
          <w:bdr w:val="none" w:color="auto" w:sz="0" w:space="0"/>
        </w:rPr>
      </w:pPr>
      <w:r>
        <w:rPr>
          <w:rFonts w:ascii="宋体" w:hAnsi="宋体" w:eastAsia="宋体" w:cs="宋体"/>
          <w:kern w:val="0"/>
          <w:sz w:val="28"/>
          <w:szCs w:val="28"/>
          <w:lang w:val="en-US" w:eastAsia="zh-CN" w:bidi="ar"/>
        </w:rPr>
        <w:drawing>
          <wp:inline distT="0" distB="0" distL="114300" distR="114300">
            <wp:extent cx="4366895" cy="2456180"/>
            <wp:effectExtent l="0" t="0" r="14605" b="1270"/>
            <wp:docPr id="2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IMG_266"/>
                    <pic:cNvPicPr>
                      <a:picLocks noChangeAspect="1"/>
                    </pic:cNvPicPr>
                  </pic:nvPicPr>
                  <pic:blipFill>
                    <a:blip r:embed="rId7"/>
                    <a:stretch>
                      <a:fillRect/>
                    </a:stretch>
                  </pic:blipFill>
                  <pic:spPr>
                    <a:xfrm>
                      <a:off x="0" y="0"/>
                      <a:ext cx="4366895" cy="245618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sz w:val="28"/>
          <w:szCs w:val="28"/>
        </w:rPr>
      </w:pPr>
      <w:r>
        <w:rPr>
          <w:sz w:val="28"/>
          <w:szCs w:val="28"/>
          <w:bdr w:val="none" w:color="auto" w:sz="0" w:space="0"/>
        </w:rPr>
        <w:t>柳子玉是一名女同志，也是“90后”港口客运领域青年职工代表，在保障港口客滚运输安全方面表现突出。她专注本职工作，在客滚运输安检查危方面业务能力过硬；提出“三好窗口”管理法，参照5S标准对窗口环境进行美化，系统提升客运窗口服务水平；创建创新工作室，开展客滚安全课题研究，牵头编制安检培训手册并为其他港口企业职工开展业务技能培训，助力行业安全发展。多次荣获国家级、省级技术能手称号，2022年获全国五一劳动奖章。</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96" w:firstLineChars="200"/>
        <w:jc w:val="center"/>
        <w:textAlignment w:val="auto"/>
        <w:rPr>
          <w:rFonts w:hint="default" w:ascii="Arial" w:hAnsi="Arial" w:eastAsia="Arial" w:cs="Arial"/>
          <w:i w:val="0"/>
          <w:iCs w:val="0"/>
          <w:caps w:val="0"/>
          <w:spacing w:val="9"/>
          <w:sz w:val="28"/>
          <w:szCs w:val="28"/>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r>
        <w:rPr>
          <w:rFonts w:ascii="宋体" w:hAnsi="宋体" w:eastAsia="宋体" w:cs="宋体"/>
          <w:kern w:val="0"/>
          <w:sz w:val="28"/>
          <w:szCs w:val="28"/>
          <w:bdr w:val="none" w:color="auto" w:sz="0" w:space="0"/>
          <w:lang w:val="en-US" w:eastAsia="zh-CN" w:bidi="ar"/>
        </w:rPr>
        <w:br w:type="textWrapp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Style w:val="5"/>
          <w:rFonts w:hint="eastAsia" w:ascii="微软雅黑" w:hAnsi="微软雅黑" w:eastAsia="微软雅黑" w:cs="微软雅黑"/>
          <w:kern w:val="0"/>
          <w:sz w:val="28"/>
          <w:szCs w:val="28"/>
          <w:lang w:val="en-US" w:eastAsia="zh-CN" w:bidi="ar"/>
        </w:rPr>
      </w:pPr>
      <w:r>
        <w:rPr>
          <w:rStyle w:val="5"/>
          <w:rFonts w:hint="eastAsia" w:ascii="微软雅黑" w:hAnsi="微软雅黑" w:eastAsia="微软雅黑" w:cs="微软雅黑"/>
          <w:kern w:val="0"/>
          <w:sz w:val="28"/>
          <w:szCs w:val="28"/>
          <w:lang w:val="en-US" w:eastAsia="zh-CN" w:bidi="ar"/>
        </w:rPr>
        <w:t>5、李磊  青岛引航站高级引航员</w:t>
      </w:r>
    </w:p>
    <w:p>
      <w:pPr>
        <w:keepNext w:val="0"/>
        <w:keepLines w:val="0"/>
        <w:pageBreakBefore w:val="0"/>
        <w:widowControl/>
        <w:numPr>
          <w:numId w:val="0"/>
        </w:numPr>
        <w:suppressLineNumbers w:val="0"/>
        <w:kinsoku/>
        <w:wordWrap/>
        <w:overflowPunct/>
        <w:topLinePunct w:val="0"/>
        <w:autoSpaceDE/>
        <w:autoSpaceDN/>
        <w:bidi w:val="0"/>
        <w:adjustRightInd/>
        <w:snapToGrid/>
        <w:spacing w:line="360" w:lineRule="auto"/>
        <w:ind w:leftChars="0"/>
        <w:jc w:val="left"/>
        <w:textAlignment w:val="auto"/>
        <w:rPr>
          <w:rStyle w:val="5"/>
          <w:sz w:val="28"/>
          <w:szCs w:val="28"/>
          <w:bdr w:val="none" w:color="auto" w:sz="0" w:space="0"/>
        </w:rPr>
      </w:pPr>
      <w:r>
        <w:rPr>
          <w:rFonts w:ascii="宋体" w:hAnsi="宋体" w:eastAsia="宋体" w:cs="宋体"/>
          <w:kern w:val="0"/>
          <w:sz w:val="28"/>
          <w:szCs w:val="28"/>
          <w:lang w:val="en-US" w:eastAsia="zh-CN" w:bidi="ar"/>
        </w:rPr>
        <w:drawing>
          <wp:inline distT="0" distB="0" distL="114300" distR="114300">
            <wp:extent cx="5104765" cy="3411220"/>
            <wp:effectExtent l="0" t="0" r="635" b="17780"/>
            <wp:docPr id="3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descr="IMG_269"/>
                    <pic:cNvPicPr>
                      <a:picLocks noChangeAspect="1"/>
                    </pic:cNvPicPr>
                  </pic:nvPicPr>
                  <pic:blipFill>
                    <a:blip r:embed="rId8"/>
                    <a:stretch>
                      <a:fillRect/>
                    </a:stretch>
                  </pic:blipFill>
                  <pic:spPr>
                    <a:xfrm>
                      <a:off x="0" y="0"/>
                      <a:ext cx="5104765" cy="341122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sz w:val="28"/>
          <w:szCs w:val="28"/>
        </w:rPr>
      </w:pPr>
      <w:r>
        <w:rPr>
          <w:sz w:val="28"/>
          <w:szCs w:val="28"/>
          <w:bdr w:val="none" w:color="auto" w:sz="0" w:space="0"/>
        </w:rPr>
        <w:t>李磊同志技术过硬，从事引航工作18年来，多次圆满完成各类急难重险的引航任务，引航安全率和服务满意率都达到100%。作为青岛引航站智能创新引航工作室带头人之一，研发多项技术创新项目提升港口船舶周转效率。疫情期间主动承担赴缅甸换班任务，承担马德岛港中缅原油管道项目超大型油轮引航和缅甸引航员培训等任务，助力“一带一路”品牌工程。获山东海洋强省突出贡献奖先进个人、2021年山东省感动交通十大年度人物等多项荣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96" w:firstLineChars="200"/>
        <w:jc w:val="center"/>
        <w:textAlignment w:val="auto"/>
        <w:rPr>
          <w:rFonts w:hint="default" w:ascii="Arial" w:hAnsi="Arial" w:eastAsia="Arial" w:cs="Arial"/>
          <w:i w:val="0"/>
          <w:iCs w:val="0"/>
          <w:caps w:val="0"/>
          <w:spacing w:val="9"/>
          <w:sz w:val="28"/>
          <w:szCs w:val="28"/>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r>
        <w:rPr>
          <w:rFonts w:ascii="宋体" w:hAnsi="宋体" w:eastAsia="宋体" w:cs="宋体"/>
          <w:kern w:val="0"/>
          <w:sz w:val="28"/>
          <w:szCs w:val="28"/>
          <w:bdr w:val="none" w:color="auto" w:sz="0" w:space="0"/>
          <w:lang w:val="en-US" w:eastAsia="zh-CN" w:bidi="ar"/>
        </w:rPr>
        <w:br w:type="textWrapp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Style w:val="5"/>
          <w:rFonts w:hint="eastAsia" w:ascii="微软雅黑" w:hAnsi="微软雅黑" w:eastAsia="微软雅黑" w:cs="微软雅黑"/>
          <w:kern w:val="0"/>
          <w:sz w:val="28"/>
          <w:szCs w:val="28"/>
          <w:lang w:val="en-US" w:eastAsia="zh-CN" w:bidi="ar"/>
        </w:rPr>
      </w:pPr>
      <w:r>
        <w:rPr>
          <w:rStyle w:val="5"/>
          <w:rFonts w:hint="eastAsia" w:ascii="微软雅黑" w:hAnsi="微软雅黑" w:eastAsia="微软雅黑" w:cs="微软雅黑"/>
          <w:kern w:val="0"/>
          <w:sz w:val="28"/>
          <w:szCs w:val="28"/>
          <w:lang w:val="en-US" w:eastAsia="zh-CN" w:bidi="ar"/>
        </w:rPr>
        <w:t>6、刘琪  中国宁波外轮代理有限公司总经理助理兼外勤部经理</w:t>
      </w:r>
    </w:p>
    <w:p>
      <w:pPr>
        <w:keepNext w:val="0"/>
        <w:keepLines w:val="0"/>
        <w:pageBreakBefore w:val="0"/>
        <w:widowControl/>
        <w:numPr>
          <w:numId w:val="0"/>
        </w:numPr>
        <w:suppressLineNumbers w:val="0"/>
        <w:kinsoku/>
        <w:wordWrap/>
        <w:overflowPunct/>
        <w:topLinePunct w:val="0"/>
        <w:autoSpaceDE/>
        <w:autoSpaceDN/>
        <w:bidi w:val="0"/>
        <w:adjustRightInd/>
        <w:snapToGrid/>
        <w:spacing w:line="360" w:lineRule="auto"/>
        <w:ind w:leftChars="0"/>
        <w:jc w:val="left"/>
        <w:textAlignment w:val="auto"/>
        <w:rPr>
          <w:rStyle w:val="5"/>
          <w:sz w:val="28"/>
          <w:szCs w:val="28"/>
          <w:bdr w:val="none" w:color="auto" w:sz="0" w:space="0"/>
        </w:rPr>
      </w:pPr>
      <w:r>
        <w:rPr>
          <w:rFonts w:ascii="宋体" w:hAnsi="宋体" w:eastAsia="宋体" w:cs="宋体"/>
          <w:kern w:val="0"/>
          <w:sz w:val="28"/>
          <w:szCs w:val="28"/>
          <w:lang w:val="en-US" w:eastAsia="zh-CN" w:bidi="ar"/>
        </w:rPr>
        <w:drawing>
          <wp:inline distT="0" distB="0" distL="114300" distR="114300">
            <wp:extent cx="5204460" cy="3017520"/>
            <wp:effectExtent l="0" t="0" r="15240" b="11430"/>
            <wp:docPr id="3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descr="IMG_272"/>
                    <pic:cNvPicPr>
                      <a:picLocks noChangeAspect="1"/>
                    </pic:cNvPicPr>
                  </pic:nvPicPr>
                  <pic:blipFill>
                    <a:blip r:embed="rId9"/>
                    <a:stretch>
                      <a:fillRect/>
                    </a:stretch>
                  </pic:blipFill>
                  <pic:spPr>
                    <a:xfrm>
                      <a:off x="0" y="0"/>
                      <a:ext cx="5204460" cy="301752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sz w:val="28"/>
          <w:szCs w:val="28"/>
        </w:rPr>
      </w:pPr>
      <w:r>
        <w:rPr>
          <w:sz w:val="28"/>
          <w:szCs w:val="28"/>
          <w:bdr w:val="none" w:color="auto" w:sz="0" w:space="0"/>
        </w:rPr>
        <w:t>刘琪同志始终坚守外勤岗位一线，坚持“专家型代理、人性化服务”理念。带领团队完成了无纸化业务平稳切换，勤于钻研配图装载、现场操作、协调船方和码头以及口岸关系等业务细节，提升团队综合操作能力。疫情期间，他先后7次义无反顾地登上涉疫外籍船舶，成功协助船舶靠泊，将有症状船员转移至岸上专业医疗机构，有力保证了船员的健康和安全。</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Style w:val="5"/>
          <w:rFonts w:hint="eastAsia" w:ascii="微软雅黑" w:hAnsi="微软雅黑" w:eastAsia="微软雅黑" w:cs="微软雅黑"/>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Style w:val="5"/>
          <w:rFonts w:hint="eastAsia" w:ascii="微软雅黑" w:hAnsi="微软雅黑" w:eastAsia="微软雅黑" w:cs="微软雅黑"/>
          <w:kern w:val="0"/>
          <w:sz w:val="28"/>
          <w:szCs w:val="28"/>
          <w:lang w:val="en-US" w:eastAsia="zh-CN" w:bidi="ar"/>
        </w:rPr>
      </w:pPr>
      <w:r>
        <w:rPr>
          <w:rStyle w:val="5"/>
          <w:rFonts w:hint="eastAsia" w:ascii="微软雅黑" w:hAnsi="微软雅黑" w:eastAsia="微软雅黑" w:cs="微软雅黑"/>
          <w:kern w:val="0"/>
          <w:sz w:val="28"/>
          <w:szCs w:val="28"/>
          <w:lang w:val="en-US" w:eastAsia="zh-CN" w:bidi="ar"/>
        </w:rPr>
        <w:t>7、宁进进  中交第一航务工程局有限公司深中通道项目经理部常务副总工、副总经理</w:t>
      </w:r>
    </w:p>
    <w:p>
      <w:pPr>
        <w:keepNext w:val="0"/>
        <w:keepLines w:val="0"/>
        <w:pageBreakBefore w:val="0"/>
        <w:widowControl/>
        <w:numPr>
          <w:numId w:val="0"/>
        </w:numPr>
        <w:suppressLineNumbers w:val="0"/>
        <w:kinsoku/>
        <w:wordWrap/>
        <w:overflowPunct/>
        <w:topLinePunct w:val="0"/>
        <w:autoSpaceDE/>
        <w:autoSpaceDN/>
        <w:bidi w:val="0"/>
        <w:adjustRightInd/>
        <w:snapToGrid/>
        <w:spacing w:line="360" w:lineRule="auto"/>
        <w:ind w:leftChars="0"/>
        <w:jc w:val="left"/>
        <w:textAlignment w:val="auto"/>
        <w:rPr>
          <w:rStyle w:val="5"/>
          <w:sz w:val="28"/>
          <w:szCs w:val="28"/>
          <w:bdr w:val="none" w:color="auto" w:sz="0" w:space="0"/>
        </w:rPr>
      </w:pPr>
      <w:r>
        <w:rPr>
          <w:rFonts w:ascii="宋体" w:hAnsi="宋体" w:eastAsia="宋体" w:cs="宋体"/>
          <w:kern w:val="0"/>
          <w:sz w:val="28"/>
          <w:szCs w:val="28"/>
          <w:lang w:val="en-US" w:eastAsia="zh-CN" w:bidi="ar"/>
        </w:rPr>
        <w:drawing>
          <wp:inline distT="0" distB="0" distL="114300" distR="114300">
            <wp:extent cx="5135245" cy="3838575"/>
            <wp:effectExtent l="0" t="0" r="8255" b="9525"/>
            <wp:docPr id="6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0" descr="IMG_275"/>
                    <pic:cNvPicPr>
                      <a:picLocks noChangeAspect="1"/>
                    </pic:cNvPicPr>
                  </pic:nvPicPr>
                  <pic:blipFill>
                    <a:blip r:embed="rId10"/>
                    <a:stretch>
                      <a:fillRect/>
                    </a:stretch>
                  </pic:blipFill>
                  <pic:spPr>
                    <a:xfrm>
                      <a:off x="0" y="0"/>
                      <a:ext cx="5135245" cy="383857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sz w:val="28"/>
          <w:szCs w:val="28"/>
        </w:rPr>
      </w:pPr>
      <w:r>
        <w:rPr>
          <w:sz w:val="28"/>
          <w:szCs w:val="28"/>
          <w:bdr w:val="none" w:color="auto" w:sz="0" w:space="0"/>
        </w:rPr>
        <w:t>作为两大世界级跨海沉管隧道的参建者，宁进进同志13年坚守伶仃洋一线，参与了港珠澳大桥、深中通道两大超级工程建设。他带领团队“零事故”完成港珠澳大桥施工期间33节8万吨沉管的顺利浮运施工任务。参与自主研发了世界首制“自航式沉管运输安装一体船”，以及成套施工技术等重大科技成果，将海底沉管安装从传统拖带式引入智能化时代。并且，首次将北斗系统引入海底隧道施工领域，促进世界沉管施工实现又一次跨越。</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96" w:firstLineChars="200"/>
        <w:jc w:val="center"/>
        <w:textAlignment w:val="auto"/>
        <w:rPr>
          <w:rFonts w:hint="default" w:ascii="Arial" w:hAnsi="Arial" w:eastAsia="Arial" w:cs="Arial"/>
          <w:i w:val="0"/>
          <w:iCs w:val="0"/>
          <w:caps w:val="0"/>
          <w:spacing w:val="9"/>
          <w:sz w:val="28"/>
          <w:szCs w:val="28"/>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r>
        <w:rPr>
          <w:rFonts w:ascii="宋体" w:hAnsi="宋体" w:eastAsia="宋体" w:cs="宋体"/>
          <w:kern w:val="0"/>
          <w:sz w:val="28"/>
          <w:szCs w:val="28"/>
          <w:bdr w:val="none" w:color="auto" w:sz="0" w:space="0"/>
          <w:lang w:val="en-US" w:eastAsia="zh-CN" w:bidi="ar"/>
        </w:rPr>
        <w:br w:type="textWrapping"/>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Style w:val="5"/>
          <w:rFonts w:hint="eastAsia" w:ascii="微软雅黑" w:hAnsi="微软雅黑" w:eastAsia="微软雅黑" w:cs="微软雅黑"/>
          <w:kern w:val="0"/>
          <w:sz w:val="28"/>
          <w:szCs w:val="28"/>
          <w:lang w:val="en-US" w:eastAsia="zh-CN" w:bidi="ar"/>
        </w:rPr>
      </w:pPr>
      <w:r>
        <w:rPr>
          <w:rStyle w:val="5"/>
          <w:rFonts w:hint="eastAsia" w:ascii="微软雅黑" w:hAnsi="微软雅黑" w:eastAsia="微软雅黑" w:cs="微软雅黑"/>
          <w:kern w:val="0"/>
          <w:sz w:val="28"/>
          <w:szCs w:val="28"/>
          <w:lang w:val="en-US" w:eastAsia="zh-CN" w:bidi="ar"/>
        </w:rPr>
        <w:t>8、毛本莲  安徽省马鞍山港口（集团）有限责任公司电动装卸机械司机</w:t>
      </w:r>
    </w:p>
    <w:p>
      <w:pPr>
        <w:keepNext w:val="0"/>
        <w:keepLines w:val="0"/>
        <w:pageBreakBefore w:val="0"/>
        <w:widowControl/>
        <w:numPr>
          <w:numId w:val="0"/>
        </w:numPr>
        <w:suppressLineNumbers w:val="0"/>
        <w:kinsoku/>
        <w:wordWrap/>
        <w:overflowPunct/>
        <w:topLinePunct w:val="0"/>
        <w:autoSpaceDE/>
        <w:autoSpaceDN/>
        <w:bidi w:val="0"/>
        <w:adjustRightInd/>
        <w:snapToGrid/>
        <w:spacing w:line="360" w:lineRule="auto"/>
        <w:ind w:leftChars="0"/>
        <w:jc w:val="left"/>
        <w:textAlignment w:val="auto"/>
        <w:rPr>
          <w:rStyle w:val="5"/>
          <w:sz w:val="28"/>
          <w:szCs w:val="28"/>
          <w:bdr w:val="none" w:color="auto" w:sz="0" w:space="0"/>
        </w:rPr>
      </w:pPr>
      <w:r>
        <w:rPr>
          <w:rFonts w:ascii="宋体" w:hAnsi="宋体" w:eastAsia="宋体" w:cs="宋体"/>
          <w:kern w:val="0"/>
          <w:sz w:val="28"/>
          <w:szCs w:val="28"/>
          <w:lang w:val="en-US" w:eastAsia="zh-CN" w:bidi="ar"/>
        </w:rPr>
        <w:drawing>
          <wp:inline distT="0" distB="0" distL="114300" distR="114300">
            <wp:extent cx="5251450" cy="3503295"/>
            <wp:effectExtent l="0" t="0" r="6350" b="1905"/>
            <wp:docPr id="49"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descr="IMG_278"/>
                    <pic:cNvPicPr>
                      <a:picLocks noChangeAspect="1"/>
                    </pic:cNvPicPr>
                  </pic:nvPicPr>
                  <pic:blipFill>
                    <a:blip r:embed="rId11"/>
                    <a:stretch>
                      <a:fillRect/>
                    </a:stretch>
                  </pic:blipFill>
                  <pic:spPr>
                    <a:xfrm>
                      <a:off x="0" y="0"/>
                      <a:ext cx="5251450" cy="350329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sz w:val="28"/>
          <w:szCs w:val="28"/>
        </w:rPr>
      </w:pPr>
      <w:r>
        <w:rPr>
          <w:sz w:val="28"/>
          <w:szCs w:val="28"/>
          <w:bdr w:val="none" w:color="auto" w:sz="0" w:space="0"/>
        </w:rPr>
        <w:t>毛本莲同志是港口一线的女职工代表，是一名能同时操作门机和桥吊的女司机，25年来一直与港口起重机械打交道，练就了一套“稳、准、快”的集装箱吊车操作法，创造了公司集装箱单班和月度装卸量的最高纪录。主动参与机械设备日常维修和保养，通过小改小革、技术创新等活动，不仅解决了装卸生产难题，显著提升了生产效率和安全性能，也节省了大量油、电、物耗成本。曾荣获全国交通运输系统劳动模范、全国交通技术能手等荣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96" w:firstLineChars="200"/>
        <w:jc w:val="center"/>
        <w:textAlignment w:val="auto"/>
        <w:rPr>
          <w:rFonts w:hint="default" w:ascii="Arial" w:hAnsi="Arial" w:eastAsia="Arial" w:cs="Arial"/>
          <w:i w:val="0"/>
          <w:iCs w:val="0"/>
          <w:caps w:val="0"/>
          <w:spacing w:val="9"/>
          <w:sz w:val="28"/>
          <w:szCs w:val="28"/>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r>
        <w:rPr>
          <w:rFonts w:ascii="宋体" w:hAnsi="宋体" w:eastAsia="宋体" w:cs="宋体"/>
          <w:kern w:val="0"/>
          <w:sz w:val="28"/>
          <w:szCs w:val="28"/>
          <w:bdr w:val="none" w:color="auto" w:sz="0" w:space="0"/>
          <w:lang w:val="en-US" w:eastAsia="zh-CN" w:bidi="ar"/>
        </w:rPr>
        <w:br w:type="textWrapping"/>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Style w:val="5"/>
          <w:rFonts w:hint="eastAsia" w:ascii="微软雅黑" w:hAnsi="微软雅黑" w:eastAsia="微软雅黑" w:cs="微软雅黑"/>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Style w:val="5"/>
          <w:rFonts w:hint="eastAsia" w:ascii="微软雅黑" w:hAnsi="微软雅黑" w:eastAsia="微软雅黑" w:cs="微软雅黑"/>
          <w:kern w:val="0"/>
          <w:sz w:val="28"/>
          <w:szCs w:val="28"/>
          <w:lang w:val="en-US" w:eastAsia="zh-CN" w:bidi="ar"/>
        </w:rPr>
      </w:pPr>
      <w:r>
        <w:rPr>
          <w:rStyle w:val="5"/>
          <w:rFonts w:hint="eastAsia" w:ascii="微软雅黑" w:hAnsi="微软雅黑" w:eastAsia="微软雅黑" w:cs="微软雅黑"/>
          <w:kern w:val="0"/>
          <w:sz w:val="28"/>
          <w:szCs w:val="28"/>
          <w:lang w:val="en-US" w:eastAsia="zh-CN" w:bidi="ar"/>
        </w:rPr>
        <w:t>9、牟娜  重庆市港航海事事务中心四级调研员、高级工程师</w:t>
      </w:r>
    </w:p>
    <w:p>
      <w:pPr>
        <w:keepNext w:val="0"/>
        <w:keepLines w:val="0"/>
        <w:pageBreakBefore w:val="0"/>
        <w:widowControl/>
        <w:numPr>
          <w:numId w:val="0"/>
        </w:numPr>
        <w:suppressLineNumbers w:val="0"/>
        <w:kinsoku/>
        <w:wordWrap/>
        <w:overflowPunct/>
        <w:topLinePunct w:val="0"/>
        <w:autoSpaceDE/>
        <w:autoSpaceDN/>
        <w:bidi w:val="0"/>
        <w:adjustRightInd/>
        <w:snapToGrid/>
        <w:spacing w:line="360" w:lineRule="auto"/>
        <w:ind w:leftChars="0"/>
        <w:jc w:val="left"/>
        <w:textAlignment w:val="auto"/>
        <w:rPr>
          <w:rStyle w:val="5"/>
          <w:sz w:val="28"/>
          <w:szCs w:val="28"/>
          <w:bdr w:val="none" w:color="auto" w:sz="0" w:space="0"/>
        </w:rPr>
      </w:pPr>
      <w:r>
        <w:rPr>
          <w:rFonts w:ascii="宋体" w:hAnsi="宋体" w:eastAsia="宋体" w:cs="宋体"/>
          <w:kern w:val="0"/>
          <w:sz w:val="28"/>
          <w:szCs w:val="28"/>
          <w:lang w:val="en-US" w:eastAsia="zh-CN" w:bidi="ar"/>
        </w:rPr>
        <w:drawing>
          <wp:inline distT="0" distB="0" distL="114300" distR="114300">
            <wp:extent cx="4996815" cy="3735070"/>
            <wp:effectExtent l="0" t="0" r="13335" b="17780"/>
            <wp:docPr id="59"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 descr="IMG_281"/>
                    <pic:cNvPicPr>
                      <a:picLocks noChangeAspect="1"/>
                    </pic:cNvPicPr>
                  </pic:nvPicPr>
                  <pic:blipFill>
                    <a:blip r:embed="rId12"/>
                    <a:stretch>
                      <a:fillRect/>
                    </a:stretch>
                  </pic:blipFill>
                  <pic:spPr>
                    <a:xfrm>
                      <a:off x="0" y="0"/>
                      <a:ext cx="4996815" cy="373507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sz w:val="28"/>
          <w:szCs w:val="28"/>
        </w:rPr>
      </w:pPr>
      <w:r>
        <w:rPr>
          <w:sz w:val="28"/>
          <w:szCs w:val="28"/>
          <w:bdr w:val="none" w:color="auto" w:sz="0" w:space="0"/>
        </w:rPr>
        <w:t>牟娜是一名女同志，投身长江航运管理工作33年，水运管理业务扎实，被聘为交通运输部科技专家库专家成员，参与《国内水路运输管理规定》修订。积极搭建银企对接平台，推进重庆市船型标准化工作，帮助16家航运企业获得银行贷款建造3000—5000吨级标准化船68艘、30万载重吨。积极参与坝区船舶运行组织管理，大力协调重点物资和集装箱运输船舶优先过闸工作。深入走访指导辖区航运、工矿企业制定三峡船闸检修期间科学运输组织方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96" w:firstLineChars="200"/>
        <w:jc w:val="center"/>
        <w:textAlignment w:val="auto"/>
        <w:rPr>
          <w:rFonts w:hint="default" w:ascii="Arial" w:hAnsi="Arial" w:eastAsia="Arial" w:cs="Arial"/>
          <w:i w:val="0"/>
          <w:iCs w:val="0"/>
          <w:caps w:val="0"/>
          <w:spacing w:val="9"/>
          <w:sz w:val="28"/>
          <w:szCs w:val="28"/>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r>
        <w:rPr>
          <w:rFonts w:ascii="宋体" w:hAnsi="宋体" w:eastAsia="宋体" w:cs="宋体"/>
          <w:kern w:val="0"/>
          <w:sz w:val="28"/>
          <w:szCs w:val="28"/>
          <w:bdr w:val="none" w:color="auto" w:sz="0" w:space="0"/>
          <w:lang w:val="en-US" w:eastAsia="zh-CN" w:bidi="ar"/>
        </w:rPr>
        <w:br w:type="textWrapping"/>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Style w:val="5"/>
          <w:rFonts w:hint="eastAsia" w:ascii="微软雅黑" w:hAnsi="微软雅黑" w:eastAsia="微软雅黑" w:cs="微软雅黑"/>
          <w:kern w:val="0"/>
          <w:sz w:val="28"/>
          <w:szCs w:val="28"/>
          <w:lang w:val="en-US" w:eastAsia="zh-CN" w:bidi="ar"/>
        </w:rPr>
      </w:pPr>
      <w:r>
        <w:rPr>
          <w:rStyle w:val="5"/>
          <w:rFonts w:hint="eastAsia" w:ascii="微软雅黑" w:hAnsi="微软雅黑" w:eastAsia="微软雅黑" w:cs="微软雅黑"/>
          <w:kern w:val="0"/>
          <w:sz w:val="28"/>
          <w:szCs w:val="28"/>
          <w:lang w:val="en-US" w:eastAsia="zh-CN" w:bidi="ar"/>
        </w:rPr>
        <w:t>10、倪福岭  日照中理外轮理货有限公司班长</w:t>
      </w:r>
    </w:p>
    <w:p>
      <w:pPr>
        <w:keepNext w:val="0"/>
        <w:keepLines w:val="0"/>
        <w:pageBreakBefore w:val="0"/>
        <w:widowControl/>
        <w:numPr>
          <w:numId w:val="0"/>
        </w:numPr>
        <w:suppressLineNumbers w:val="0"/>
        <w:kinsoku/>
        <w:wordWrap/>
        <w:overflowPunct/>
        <w:topLinePunct w:val="0"/>
        <w:autoSpaceDE/>
        <w:autoSpaceDN/>
        <w:bidi w:val="0"/>
        <w:adjustRightInd/>
        <w:snapToGrid/>
        <w:spacing w:line="360" w:lineRule="auto"/>
        <w:ind w:leftChars="0"/>
        <w:jc w:val="left"/>
        <w:textAlignment w:val="auto"/>
        <w:rPr>
          <w:rStyle w:val="5"/>
          <w:sz w:val="28"/>
          <w:szCs w:val="28"/>
          <w:bdr w:val="none" w:color="auto" w:sz="0" w:space="0"/>
        </w:rPr>
      </w:pPr>
      <w:r>
        <w:rPr>
          <w:rFonts w:ascii="宋体" w:hAnsi="宋体" w:eastAsia="宋体" w:cs="宋体"/>
          <w:kern w:val="0"/>
          <w:sz w:val="28"/>
          <w:szCs w:val="28"/>
          <w:lang w:val="en-US" w:eastAsia="zh-CN" w:bidi="ar"/>
        </w:rPr>
        <w:drawing>
          <wp:inline distT="0" distB="0" distL="114300" distR="114300">
            <wp:extent cx="5061585" cy="3797935"/>
            <wp:effectExtent l="0" t="0" r="5715" b="12065"/>
            <wp:docPr id="48"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9" descr="IMG_284"/>
                    <pic:cNvPicPr>
                      <a:picLocks noChangeAspect="1"/>
                    </pic:cNvPicPr>
                  </pic:nvPicPr>
                  <pic:blipFill>
                    <a:blip r:embed="rId13"/>
                    <a:stretch>
                      <a:fillRect/>
                    </a:stretch>
                  </pic:blipFill>
                  <pic:spPr>
                    <a:xfrm>
                      <a:off x="0" y="0"/>
                      <a:ext cx="5061585" cy="379793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sz w:val="28"/>
          <w:szCs w:val="28"/>
        </w:rPr>
      </w:pPr>
      <w:r>
        <w:rPr>
          <w:sz w:val="28"/>
          <w:szCs w:val="28"/>
          <w:bdr w:val="none" w:color="auto" w:sz="0" w:space="0"/>
        </w:rPr>
        <w:t>倪福岭同志是理货一线职工代表，作为劳模创新工作室带头人，在智能理货、安全理货、高效理货等方面成绩突出。他带领团队开发了集装箱电子“云签字”系统，攻克了“集装箱自动识别、自动确认”等难题，使理货环节在港口生产TOS系统全流程中发挥了重要作用；创新设计了查验踏步梯、阻车器等安全小改革20余项；创立“减法”签证，实现签证“零延时”，全年为港口节约非生产性停时约280小时。获山东省技术能手等荣誉。</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hAnsi="宋体" w:eastAsia="宋体" w:cs="宋体"/>
          <w:kern w:val="0"/>
          <w:sz w:val="24"/>
          <w:szCs w:val="24"/>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Style w:val="5"/>
          <w:sz w:val="28"/>
          <w:szCs w:val="28"/>
          <w:bdr w:val="none" w:color="auto" w:sz="0" w:space="0"/>
        </w:rPr>
      </w:pPr>
      <w:r>
        <w:rPr>
          <w:rFonts w:ascii="宋体" w:hAnsi="宋体" w:eastAsia="宋体" w:cs="宋体"/>
          <w:kern w:val="0"/>
          <w:sz w:val="28"/>
          <w:szCs w:val="28"/>
          <w:bdr w:val="none" w:color="auto" w:sz="0" w:space="0"/>
          <w:lang w:val="en-US" w:eastAsia="zh-CN" w:bidi="ar"/>
        </w:rPr>
        <w:br w:type="textWrapping"/>
      </w:r>
      <w:r>
        <w:rPr>
          <w:rStyle w:val="5"/>
          <w:rFonts w:hint="eastAsia" w:ascii="微软雅黑" w:hAnsi="微软雅黑" w:eastAsia="微软雅黑" w:cs="微软雅黑"/>
          <w:kern w:val="0"/>
          <w:sz w:val="28"/>
          <w:szCs w:val="28"/>
          <w:lang w:val="en-US" w:eastAsia="zh-CN" w:bidi="ar"/>
        </w:rPr>
        <w:t>11、宋建东  中交第四航务工程勘察设计院有限公司海外事业部副总经理</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Style w:val="5"/>
          <w:sz w:val="28"/>
          <w:szCs w:val="28"/>
          <w:bdr w:val="none" w:color="auto" w:sz="0" w:space="0"/>
        </w:rPr>
      </w:pPr>
      <w:r>
        <w:rPr>
          <w:rFonts w:ascii="宋体" w:hAnsi="宋体" w:eastAsia="宋体" w:cs="宋体"/>
          <w:kern w:val="0"/>
          <w:sz w:val="28"/>
          <w:szCs w:val="28"/>
          <w:lang w:val="en-US" w:eastAsia="zh-CN" w:bidi="ar"/>
        </w:rPr>
        <w:drawing>
          <wp:inline distT="0" distB="0" distL="114300" distR="114300">
            <wp:extent cx="5276215" cy="3521710"/>
            <wp:effectExtent l="0" t="0" r="635" b="2540"/>
            <wp:docPr id="51"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2" descr="IMG_287"/>
                    <pic:cNvPicPr>
                      <a:picLocks noChangeAspect="1"/>
                    </pic:cNvPicPr>
                  </pic:nvPicPr>
                  <pic:blipFill>
                    <a:blip r:embed="rId14"/>
                    <a:stretch>
                      <a:fillRect/>
                    </a:stretch>
                  </pic:blipFill>
                  <pic:spPr>
                    <a:xfrm>
                      <a:off x="0" y="0"/>
                      <a:ext cx="5276215" cy="352171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sz w:val="28"/>
          <w:szCs w:val="28"/>
        </w:rPr>
      </w:pPr>
      <w:r>
        <w:rPr>
          <w:sz w:val="28"/>
          <w:szCs w:val="28"/>
          <w:bdr w:val="none" w:color="auto" w:sz="0" w:space="0"/>
        </w:rPr>
        <w:t>宋建东同志曾主持多个“一带一路”沿线国家交通工程项目。在海外工作期间，带领中方及属地建设者努力克服了当地疟疾盛行、材料短缺、疫情影响等多方面困难，攻克了一系列核心技术问题，保障了相关项目如期完工。创新“设计辅助商务，施工推动商务，商务护航施工”管理模式，致力于属地化管理探索，培养出一大批属地化工程师和工程管理人员。曾获全国建设工程优秀项目管理成果奖、全国五一劳动奖章等多项荣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96" w:firstLineChars="200"/>
        <w:jc w:val="center"/>
        <w:textAlignment w:val="auto"/>
        <w:rPr>
          <w:rFonts w:hint="default" w:ascii="Arial" w:hAnsi="Arial" w:eastAsia="Arial" w:cs="Arial"/>
          <w:i w:val="0"/>
          <w:iCs w:val="0"/>
          <w:caps w:val="0"/>
          <w:spacing w:val="9"/>
          <w:sz w:val="28"/>
          <w:szCs w:val="28"/>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r>
        <w:rPr>
          <w:rFonts w:ascii="宋体" w:hAnsi="宋体" w:eastAsia="宋体" w:cs="宋体"/>
          <w:kern w:val="0"/>
          <w:sz w:val="28"/>
          <w:szCs w:val="28"/>
          <w:bdr w:val="none" w:color="auto" w:sz="0" w:space="0"/>
          <w:lang w:val="en-US" w:eastAsia="zh-CN" w:bidi="ar"/>
        </w:rPr>
        <w:br w:type="textWrapping"/>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Style w:val="5"/>
          <w:rFonts w:hint="eastAsia" w:ascii="微软雅黑" w:hAnsi="微软雅黑" w:eastAsia="微软雅黑" w:cs="微软雅黑"/>
          <w:kern w:val="0"/>
          <w:sz w:val="28"/>
          <w:szCs w:val="28"/>
          <w:lang w:val="en-US" w:eastAsia="zh-CN" w:bidi="ar"/>
        </w:rPr>
      </w:pPr>
      <w:r>
        <w:rPr>
          <w:rStyle w:val="5"/>
          <w:rFonts w:hint="eastAsia" w:ascii="微软雅黑" w:hAnsi="微软雅黑" w:eastAsia="微软雅黑" w:cs="微软雅黑"/>
          <w:kern w:val="0"/>
          <w:sz w:val="28"/>
          <w:szCs w:val="28"/>
          <w:lang w:val="en-US" w:eastAsia="zh-CN" w:bidi="ar"/>
        </w:rPr>
        <w:t>12、王仙美  华设设计集团股份有限公司水运专业总工程师</w:t>
      </w:r>
    </w:p>
    <w:p>
      <w:pPr>
        <w:keepNext w:val="0"/>
        <w:keepLines w:val="0"/>
        <w:pageBreakBefore w:val="0"/>
        <w:widowControl/>
        <w:numPr>
          <w:numId w:val="0"/>
        </w:numPr>
        <w:suppressLineNumbers w:val="0"/>
        <w:kinsoku/>
        <w:wordWrap/>
        <w:overflowPunct/>
        <w:topLinePunct w:val="0"/>
        <w:autoSpaceDE/>
        <w:autoSpaceDN/>
        <w:bidi w:val="0"/>
        <w:adjustRightInd/>
        <w:snapToGrid/>
        <w:spacing w:line="360" w:lineRule="auto"/>
        <w:ind w:leftChars="0"/>
        <w:jc w:val="left"/>
        <w:textAlignment w:val="auto"/>
        <w:rPr>
          <w:rStyle w:val="5"/>
          <w:sz w:val="28"/>
          <w:szCs w:val="28"/>
          <w:bdr w:val="none" w:color="auto" w:sz="0" w:space="0"/>
        </w:rPr>
      </w:pPr>
      <w:r>
        <w:rPr>
          <w:rFonts w:ascii="宋体" w:hAnsi="宋体" w:eastAsia="宋体" w:cs="宋体"/>
          <w:kern w:val="0"/>
          <w:sz w:val="28"/>
          <w:szCs w:val="28"/>
          <w:lang w:val="en-US" w:eastAsia="zh-CN" w:bidi="ar"/>
        </w:rPr>
        <w:drawing>
          <wp:inline distT="0" distB="0" distL="114300" distR="114300">
            <wp:extent cx="5142230" cy="3430270"/>
            <wp:effectExtent l="0" t="0" r="1270" b="17780"/>
            <wp:docPr id="55"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5" descr="IMG_290"/>
                    <pic:cNvPicPr>
                      <a:picLocks noChangeAspect="1"/>
                    </pic:cNvPicPr>
                  </pic:nvPicPr>
                  <pic:blipFill>
                    <a:blip r:embed="rId15"/>
                    <a:stretch>
                      <a:fillRect/>
                    </a:stretch>
                  </pic:blipFill>
                  <pic:spPr>
                    <a:xfrm>
                      <a:off x="0" y="0"/>
                      <a:ext cx="5142230" cy="343027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sz w:val="28"/>
          <w:szCs w:val="28"/>
        </w:rPr>
      </w:pPr>
      <w:r>
        <w:rPr>
          <w:sz w:val="28"/>
          <w:szCs w:val="28"/>
          <w:bdr w:val="none" w:color="auto" w:sz="0" w:space="0"/>
        </w:rPr>
        <w:t>王仙美是一名女同志，作为全国水运工程勘察设计大师、水运建设领域著名专家，曾主持多个重大项目工程设计、行业标准等工作。形成了众多有利于提高船闸的安全通过能力、延长船闸大修周期和使用寿命的专有技术，部分已经编入船闸设计规范和交通运输部推广产品名录。研发出一大批新型生态护岸、柔性护岸，其中“钢丝网石笼挡墙”被誉为“会呼吸的护岸”。获评全国交通系统优秀科技人员、国家优质工程奖突出贡献者。</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96" w:firstLineChars="200"/>
        <w:jc w:val="center"/>
        <w:textAlignment w:val="auto"/>
        <w:rPr>
          <w:rFonts w:hint="default" w:ascii="Arial" w:hAnsi="Arial" w:eastAsia="Arial" w:cs="Arial"/>
          <w:i w:val="0"/>
          <w:iCs w:val="0"/>
          <w:caps w:val="0"/>
          <w:spacing w:val="9"/>
          <w:sz w:val="28"/>
          <w:szCs w:val="28"/>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96" w:firstLineChars="200"/>
        <w:jc w:val="center"/>
        <w:textAlignment w:val="auto"/>
        <w:rPr>
          <w:rFonts w:hint="default" w:ascii="Arial" w:hAnsi="Arial" w:eastAsia="Arial" w:cs="Arial"/>
          <w:i w:val="0"/>
          <w:iCs w:val="0"/>
          <w:caps w:val="0"/>
          <w:spacing w:val="9"/>
          <w:sz w:val="28"/>
          <w:szCs w:val="28"/>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96" w:firstLineChars="200"/>
        <w:jc w:val="center"/>
        <w:textAlignment w:val="auto"/>
        <w:rPr>
          <w:rFonts w:hint="default" w:ascii="Arial" w:hAnsi="Arial" w:eastAsia="Arial" w:cs="Arial"/>
          <w:i w:val="0"/>
          <w:iCs w:val="0"/>
          <w:caps w:val="0"/>
          <w:spacing w:val="9"/>
          <w:sz w:val="28"/>
          <w:szCs w:val="28"/>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Style w:val="5"/>
          <w:sz w:val="28"/>
          <w:szCs w:val="28"/>
          <w:bdr w:val="none" w:color="auto" w:sz="0" w:space="0"/>
        </w:rPr>
      </w:pPr>
      <w:r>
        <w:rPr>
          <w:rFonts w:ascii="宋体" w:hAnsi="宋体" w:eastAsia="宋体" w:cs="宋体"/>
          <w:kern w:val="0"/>
          <w:sz w:val="28"/>
          <w:szCs w:val="28"/>
          <w:bdr w:val="none" w:color="auto" w:sz="0" w:space="0"/>
          <w:lang w:val="en-US" w:eastAsia="zh-CN" w:bidi="ar"/>
        </w:rPr>
        <w:br w:type="textWrapping"/>
      </w:r>
      <w:r>
        <w:rPr>
          <w:rStyle w:val="5"/>
          <w:rFonts w:hint="eastAsia" w:ascii="微软雅黑" w:hAnsi="微软雅黑" w:eastAsia="微软雅黑" w:cs="微软雅黑"/>
          <w:kern w:val="0"/>
          <w:sz w:val="28"/>
          <w:szCs w:val="28"/>
          <w:lang w:val="en-US" w:eastAsia="zh-CN" w:bidi="ar"/>
        </w:rPr>
        <w:t>13、杨保岑  长江航道测量中心副主任</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Style w:val="5"/>
          <w:sz w:val="28"/>
          <w:szCs w:val="28"/>
          <w:bdr w:val="none" w:color="auto" w:sz="0" w:space="0"/>
        </w:rPr>
      </w:pPr>
      <w:r>
        <w:rPr>
          <w:rFonts w:ascii="宋体" w:hAnsi="宋体" w:eastAsia="宋体" w:cs="宋体"/>
          <w:kern w:val="0"/>
          <w:sz w:val="28"/>
          <w:szCs w:val="28"/>
          <w:lang w:val="en-US" w:eastAsia="zh-CN" w:bidi="ar"/>
        </w:rPr>
        <w:drawing>
          <wp:inline distT="0" distB="0" distL="114300" distR="114300">
            <wp:extent cx="5744845" cy="3225165"/>
            <wp:effectExtent l="0" t="0" r="8255" b="13335"/>
            <wp:docPr id="42"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descr="IMG_293"/>
                    <pic:cNvPicPr>
                      <a:picLocks noChangeAspect="1"/>
                    </pic:cNvPicPr>
                  </pic:nvPicPr>
                  <pic:blipFill>
                    <a:blip r:embed="rId16"/>
                    <a:stretch>
                      <a:fillRect/>
                    </a:stretch>
                  </pic:blipFill>
                  <pic:spPr>
                    <a:xfrm>
                      <a:off x="0" y="0"/>
                      <a:ext cx="5744845" cy="322516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sz w:val="28"/>
          <w:szCs w:val="28"/>
        </w:rPr>
      </w:pPr>
      <w:r>
        <w:rPr>
          <w:sz w:val="28"/>
          <w:szCs w:val="28"/>
          <w:bdr w:val="none" w:color="auto" w:sz="0" w:space="0"/>
        </w:rPr>
        <w:t>作为电子航道图系统建设的核心技术人员，杨保岑同志带领团队完成电子航道图从软件开发到成图的全过程，成功推出电子航道图APP和进江海轮增值服务，并积极推动电子航道图向长三角高等级航道及湘江、京杭运河延伸。作为长江电子航道图技术青年创新工作室和杨保岑创新工作室的带头人，他创新开展科技研究工作，开展了电子航道图有关的十余项重大科技攻关课题。获全国交通运输系统劳动模范等荣誉称号。</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96" w:firstLineChars="200"/>
        <w:jc w:val="center"/>
        <w:textAlignment w:val="auto"/>
        <w:rPr>
          <w:rFonts w:hint="default" w:ascii="Arial" w:hAnsi="Arial" w:eastAsia="Arial" w:cs="Arial"/>
          <w:i w:val="0"/>
          <w:iCs w:val="0"/>
          <w:caps w:val="0"/>
          <w:spacing w:val="9"/>
          <w:sz w:val="28"/>
          <w:szCs w:val="28"/>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r>
        <w:rPr>
          <w:rFonts w:ascii="宋体" w:hAnsi="宋体" w:eastAsia="宋体" w:cs="宋体"/>
          <w:kern w:val="0"/>
          <w:sz w:val="28"/>
          <w:szCs w:val="28"/>
          <w:bdr w:val="none" w:color="auto" w:sz="0" w:space="0"/>
          <w:lang w:val="en-US" w:eastAsia="zh-CN" w:bidi="ar"/>
        </w:rPr>
        <w:br w:type="textWrapping"/>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Style w:val="5"/>
          <w:rFonts w:hint="eastAsia" w:ascii="微软雅黑" w:hAnsi="微软雅黑" w:eastAsia="微软雅黑" w:cs="微软雅黑"/>
          <w:kern w:val="0"/>
          <w:sz w:val="28"/>
          <w:szCs w:val="28"/>
          <w:lang w:val="en-US" w:eastAsia="zh-CN" w:bidi="ar"/>
        </w:rPr>
      </w:pPr>
      <w:r>
        <w:rPr>
          <w:rStyle w:val="5"/>
          <w:rFonts w:hint="eastAsia" w:ascii="微软雅黑" w:hAnsi="微软雅黑" w:eastAsia="微软雅黑" w:cs="微软雅黑"/>
          <w:kern w:val="0"/>
          <w:sz w:val="28"/>
          <w:szCs w:val="28"/>
          <w:lang w:val="en-US" w:eastAsia="zh-CN" w:bidi="ar"/>
        </w:rPr>
        <w:t>赵庆丰  中国船东协会办公室主任兼国内航运部主任</w:t>
      </w:r>
    </w:p>
    <w:p>
      <w:pPr>
        <w:keepNext w:val="0"/>
        <w:keepLines w:val="0"/>
        <w:pageBreakBefore w:val="0"/>
        <w:widowControl/>
        <w:numPr>
          <w:numId w:val="0"/>
        </w:numPr>
        <w:suppressLineNumbers w:val="0"/>
        <w:kinsoku/>
        <w:wordWrap/>
        <w:overflowPunct/>
        <w:topLinePunct w:val="0"/>
        <w:autoSpaceDE/>
        <w:autoSpaceDN/>
        <w:bidi w:val="0"/>
        <w:adjustRightInd/>
        <w:snapToGrid/>
        <w:spacing w:line="360" w:lineRule="auto"/>
        <w:jc w:val="left"/>
        <w:textAlignment w:val="auto"/>
        <w:rPr>
          <w:rStyle w:val="5"/>
          <w:sz w:val="28"/>
          <w:szCs w:val="28"/>
          <w:bdr w:val="none" w:color="auto" w:sz="0" w:space="0"/>
        </w:rPr>
      </w:pPr>
      <w:r>
        <w:rPr>
          <w:rFonts w:ascii="宋体" w:hAnsi="宋体" w:eastAsia="宋体" w:cs="宋体"/>
          <w:kern w:val="0"/>
          <w:sz w:val="28"/>
          <w:szCs w:val="28"/>
          <w:lang w:val="en-US" w:eastAsia="zh-CN" w:bidi="ar"/>
        </w:rPr>
        <w:drawing>
          <wp:inline distT="0" distB="0" distL="114300" distR="114300">
            <wp:extent cx="5136515" cy="3415665"/>
            <wp:effectExtent l="0" t="0" r="6985" b="13335"/>
            <wp:docPr id="40"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1" descr="IMG_296"/>
                    <pic:cNvPicPr>
                      <a:picLocks noChangeAspect="1"/>
                    </pic:cNvPicPr>
                  </pic:nvPicPr>
                  <pic:blipFill>
                    <a:blip r:embed="rId17"/>
                    <a:stretch>
                      <a:fillRect/>
                    </a:stretch>
                  </pic:blipFill>
                  <pic:spPr>
                    <a:xfrm>
                      <a:off x="0" y="0"/>
                      <a:ext cx="5136515" cy="341566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sz w:val="28"/>
          <w:szCs w:val="28"/>
        </w:rPr>
      </w:pPr>
      <w:r>
        <w:rPr>
          <w:sz w:val="28"/>
          <w:szCs w:val="28"/>
          <w:bdr w:val="none" w:color="auto" w:sz="0" w:space="0"/>
        </w:rPr>
        <w:t>赵庆丰作为行业协会的工作人员，努力当好企业船员的知心人。发挥政府与企业桥梁纽带作用，积极为行业政策法规修订建言献策，参与处置西非海盗劫持中国船员事件。疫情期间广泛走访，形成疫情对航运业影响及建议调研报告，积极为航运企业争取财税减免政策；开展船员心理培训，组建船员爱心服务队，组织防疫物资和药品筹措，协调推进船员换班和伤病救助等；组织开设30余场云讲坛，聚焦疫情防控、安全绿色智慧发展等开展行业培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96" w:firstLineChars="200"/>
        <w:jc w:val="center"/>
        <w:textAlignment w:val="auto"/>
        <w:rPr>
          <w:rFonts w:hint="default" w:ascii="Arial" w:hAnsi="Arial" w:eastAsia="Arial" w:cs="Arial"/>
          <w:i w:val="0"/>
          <w:iCs w:val="0"/>
          <w:caps w:val="0"/>
          <w:spacing w:val="9"/>
          <w:sz w:val="28"/>
          <w:szCs w:val="28"/>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r>
        <w:rPr>
          <w:rFonts w:ascii="宋体" w:hAnsi="宋体" w:eastAsia="宋体" w:cs="宋体"/>
          <w:kern w:val="0"/>
          <w:sz w:val="28"/>
          <w:szCs w:val="28"/>
          <w:bdr w:val="none" w:color="auto" w:sz="0" w:space="0"/>
          <w:lang w:val="en-US" w:eastAsia="zh-CN" w:bidi="ar"/>
        </w:rPr>
        <w:br w:type="textWrapp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Style w:val="5"/>
          <w:rFonts w:hint="eastAsia" w:ascii="微软雅黑" w:hAnsi="微软雅黑" w:eastAsia="微软雅黑" w:cs="微软雅黑"/>
          <w:kern w:val="0"/>
          <w:sz w:val="28"/>
          <w:szCs w:val="28"/>
          <w:lang w:val="en-US" w:eastAsia="zh-CN" w:bidi="ar"/>
        </w:rPr>
      </w:pPr>
      <w:r>
        <w:rPr>
          <w:rStyle w:val="5"/>
          <w:rFonts w:hint="eastAsia" w:ascii="微软雅黑" w:hAnsi="微软雅黑" w:eastAsia="微软雅黑" w:cs="微软雅黑"/>
          <w:kern w:val="0"/>
          <w:sz w:val="28"/>
          <w:szCs w:val="28"/>
          <w:lang w:val="en-US" w:eastAsia="zh-CN" w:bidi="ar"/>
        </w:rPr>
        <w:t>长江三峡通航管理局三峡通航指挥中心</w:t>
      </w:r>
    </w:p>
    <w:p>
      <w:pPr>
        <w:keepNext w:val="0"/>
        <w:keepLines w:val="0"/>
        <w:pageBreakBefore w:val="0"/>
        <w:widowControl/>
        <w:numPr>
          <w:numId w:val="0"/>
        </w:numPr>
        <w:suppressLineNumbers w:val="0"/>
        <w:kinsoku/>
        <w:wordWrap/>
        <w:overflowPunct/>
        <w:topLinePunct w:val="0"/>
        <w:autoSpaceDE/>
        <w:autoSpaceDN/>
        <w:bidi w:val="0"/>
        <w:adjustRightInd/>
        <w:snapToGrid/>
        <w:spacing w:line="360" w:lineRule="auto"/>
        <w:ind w:leftChars="0"/>
        <w:jc w:val="left"/>
        <w:textAlignment w:val="auto"/>
        <w:rPr>
          <w:rStyle w:val="5"/>
          <w:rFonts w:ascii="宋体" w:hAnsi="宋体" w:eastAsia="宋体" w:cs="宋体"/>
          <w:kern w:val="0"/>
          <w:sz w:val="28"/>
          <w:szCs w:val="28"/>
          <w:bdr w:val="none" w:color="auto" w:sz="0" w:space="0"/>
          <w:lang w:val="en-US" w:eastAsia="zh-CN" w:bidi="ar"/>
        </w:rPr>
      </w:pPr>
      <w:r>
        <w:rPr>
          <w:rFonts w:ascii="宋体" w:hAnsi="宋体" w:eastAsia="宋体" w:cs="宋体"/>
          <w:spacing w:val="9"/>
          <w:kern w:val="0"/>
          <w:sz w:val="28"/>
          <w:szCs w:val="28"/>
          <w:lang w:val="en-US" w:eastAsia="zh-CN" w:bidi="ar"/>
        </w:rPr>
        <w:drawing>
          <wp:inline distT="0" distB="0" distL="114300" distR="114300">
            <wp:extent cx="5104765" cy="3405505"/>
            <wp:effectExtent l="0" t="0" r="635" b="4445"/>
            <wp:docPr id="41"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4" descr="IMG_299"/>
                    <pic:cNvPicPr>
                      <a:picLocks noChangeAspect="1"/>
                    </pic:cNvPicPr>
                  </pic:nvPicPr>
                  <pic:blipFill>
                    <a:blip r:embed="rId18"/>
                    <a:stretch>
                      <a:fillRect/>
                    </a:stretch>
                  </pic:blipFill>
                  <pic:spPr>
                    <a:xfrm>
                      <a:off x="0" y="0"/>
                      <a:ext cx="5104765" cy="340550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sz w:val="28"/>
          <w:szCs w:val="28"/>
        </w:rPr>
      </w:pPr>
      <w:r>
        <w:rPr>
          <w:sz w:val="28"/>
          <w:szCs w:val="28"/>
          <w:bdr w:val="none" w:color="auto" w:sz="0" w:space="0"/>
        </w:rPr>
        <w:t>长江三峡通航管理局三峡通航指挥中心承担着重庆驸马—湖北石首573.3公里水域的联动控制以及三峡—葛洲坝枢纽船舶过坝交通组织等重要职责，他们探索实践“365”工作法，连续10年实现“零死亡、零沉船、零污染”。致力提升“大国重器”通航效益，实现三峡船闸提前19年达到设计通过能力、两坝年通过量双双突破1.5亿吨。曾获全国交通运输系统先进集体、交通运输部系统建设模范机关先进集体等荣誉称号。</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r>
        <w:rPr>
          <w:rFonts w:ascii="宋体" w:hAnsi="宋体" w:eastAsia="宋体" w:cs="宋体"/>
          <w:kern w:val="0"/>
          <w:sz w:val="28"/>
          <w:szCs w:val="28"/>
          <w:bdr w:val="none" w:color="auto" w:sz="0" w:space="0"/>
          <w:lang w:val="en-US" w:eastAsia="zh-CN" w:bidi="ar"/>
        </w:rPr>
        <w:br w:type="textWrapping"/>
      </w:r>
      <w:r>
        <w:rPr>
          <w:rFonts w:ascii="宋体" w:hAnsi="宋体" w:eastAsia="宋体" w:cs="宋体"/>
          <w:kern w:val="0"/>
          <w:sz w:val="28"/>
          <w:szCs w:val="28"/>
          <w:bdr w:val="none" w:color="auto" w:sz="0" w:space="0"/>
          <w:lang w:val="en-US" w:eastAsia="zh-CN" w:bidi="ar"/>
        </w:rPr>
        <w:br w:type="textWrapp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Style w:val="5"/>
          <w:rFonts w:hint="eastAsia" w:ascii="微软雅黑" w:hAnsi="微软雅黑" w:eastAsia="微软雅黑" w:cs="微软雅黑"/>
          <w:kern w:val="0"/>
          <w:sz w:val="28"/>
          <w:szCs w:val="28"/>
          <w:lang w:val="en-US" w:eastAsia="zh-CN" w:bidi="ar"/>
        </w:rPr>
      </w:pPr>
      <w:r>
        <w:rPr>
          <w:rStyle w:val="5"/>
          <w:rFonts w:hint="eastAsia" w:ascii="微软雅黑" w:hAnsi="微软雅黑" w:eastAsia="微软雅黑" w:cs="微软雅黑"/>
          <w:kern w:val="0"/>
          <w:sz w:val="28"/>
          <w:szCs w:val="28"/>
          <w:lang w:val="en-US" w:eastAsia="zh-CN" w:bidi="ar"/>
        </w:rPr>
        <w:t>广西壮族自治区北部湾港钦州引航站</w:t>
      </w:r>
    </w:p>
    <w:p>
      <w:pPr>
        <w:keepNext w:val="0"/>
        <w:keepLines w:val="0"/>
        <w:pageBreakBefore w:val="0"/>
        <w:widowControl/>
        <w:numPr>
          <w:numId w:val="0"/>
        </w:numPr>
        <w:suppressLineNumbers w:val="0"/>
        <w:kinsoku/>
        <w:wordWrap/>
        <w:overflowPunct/>
        <w:topLinePunct w:val="0"/>
        <w:autoSpaceDE/>
        <w:autoSpaceDN/>
        <w:bidi w:val="0"/>
        <w:adjustRightInd/>
        <w:snapToGrid/>
        <w:spacing w:line="360" w:lineRule="auto"/>
        <w:ind w:leftChars="0"/>
        <w:jc w:val="left"/>
        <w:textAlignment w:val="auto"/>
        <w:rPr>
          <w:rStyle w:val="5"/>
          <w:rFonts w:ascii="宋体" w:hAnsi="宋体" w:eastAsia="宋体" w:cs="宋体"/>
          <w:kern w:val="0"/>
          <w:sz w:val="28"/>
          <w:szCs w:val="28"/>
          <w:bdr w:val="none" w:color="auto" w:sz="0" w:space="0"/>
          <w:lang w:val="en-US" w:eastAsia="zh-CN" w:bidi="ar"/>
        </w:rPr>
      </w:pPr>
      <w:r>
        <w:rPr>
          <w:rFonts w:ascii="宋体" w:hAnsi="宋体" w:eastAsia="宋体" w:cs="宋体"/>
          <w:spacing w:val="9"/>
          <w:kern w:val="0"/>
          <w:sz w:val="28"/>
          <w:szCs w:val="28"/>
          <w:lang w:val="en-US" w:eastAsia="zh-CN" w:bidi="ar"/>
        </w:rPr>
        <w:drawing>
          <wp:inline distT="0" distB="0" distL="114300" distR="114300">
            <wp:extent cx="4944110" cy="3297555"/>
            <wp:effectExtent l="0" t="0" r="8890" b="17145"/>
            <wp:docPr id="11"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7" descr="IMG_302"/>
                    <pic:cNvPicPr>
                      <a:picLocks noChangeAspect="1"/>
                    </pic:cNvPicPr>
                  </pic:nvPicPr>
                  <pic:blipFill>
                    <a:blip r:embed="rId19"/>
                    <a:stretch>
                      <a:fillRect/>
                    </a:stretch>
                  </pic:blipFill>
                  <pic:spPr>
                    <a:xfrm>
                      <a:off x="0" y="0"/>
                      <a:ext cx="4944110" cy="329755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sz w:val="28"/>
          <w:szCs w:val="28"/>
        </w:rPr>
      </w:pPr>
      <w:r>
        <w:rPr>
          <w:sz w:val="28"/>
          <w:szCs w:val="28"/>
          <w:bdr w:val="none" w:color="auto" w:sz="0" w:space="0"/>
        </w:rPr>
        <w:t>广西壮族自治区北部湾港钦州引航站是由27名持证引航员组成的团队。他们以“保安全、保船期、降成本”为服务目标，维护国家主权，优先保障国家粮食、能源和集装箱船舶引航，保障船舶正常进出港。新冠肺炎疫情期间，克服困难，创新方法，“21+7+7”循环引航不同类型风险船舶（21天引航外轮，7天隔离，7天引航内贸船舶），做到了疫情防控和引航生产“两手抓两手硬”。获评全国交通运输系统抗击新冠肺炎疫情先进集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96" w:firstLineChars="200"/>
        <w:jc w:val="left"/>
        <w:textAlignment w:val="auto"/>
        <w:rPr>
          <w:rFonts w:ascii="宋体" w:hAnsi="宋体" w:eastAsia="宋体" w:cs="宋体"/>
          <w:spacing w:val="9"/>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96" w:firstLineChars="200"/>
        <w:jc w:val="left"/>
        <w:textAlignment w:val="auto"/>
        <w:rPr>
          <w:rFonts w:ascii="宋体" w:hAnsi="宋体" w:eastAsia="宋体" w:cs="宋体"/>
          <w:spacing w:val="9"/>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96" w:firstLineChars="200"/>
        <w:jc w:val="left"/>
        <w:textAlignment w:val="auto"/>
        <w:rPr>
          <w:rFonts w:ascii="宋体" w:hAnsi="宋体" w:eastAsia="宋体" w:cs="宋体"/>
          <w:spacing w:val="9"/>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96" w:firstLineChars="200"/>
        <w:jc w:val="left"/>
        <w:textAlignment w:val="auto"/>
        <w:rPr>
          <w:rFonts w:ascii="宋体" w:hAnsi="宋体" w:eastAsia="宋体" w:cs="宋体"/>
          <w:spacing w:val="9"/>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96" w:firstLineChars="200"/>
        <w:jc w:val="left"/>
        <w:textAlignment w:val="auto"/>
        <w:rPr>
          <w:rFonts w:ascii="宋体" w:hAnsi="宋体" w:eastAsia="宋体" w:cs="宋体"/>
          <w:spacing w:val="9"/>
          <w:kern w:val="0"/>
          <w:sz w:val="28"/>
          <w:szCs w:val="28"/>
          <w:bdr w:val="none" w:color="auto" w:sz="0" w:space="0"/>
          <w:lang w:val="en-US" w:eastAsia="zh-CN" w:bidi="ar"/>
        </w:rPr>
      </w:pP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Style w:val="5"/>
          <w:rFonts w:hint="eastAsia" w:ascii="微软雅黑" w:hAnsi="微软雅黑" w:eastAsia="微软雅黑" w:cs="微软雅黑"/>
          <w:kern w:val="0"/>
          <w:sz w:val="28"/>
          <w:szCs w:val="28"/>
          <w:lang w:val="en-US" w:eastAsia="zh-CN" w:bidi="ar"/>
        </w:rPr>
      </w:pPr>
      <w:r>
        <w:rPr>
          <w:rStyle w:val="5"/>
          <w:rFonts w:hint="eastAsia" w:ascii="微软雅黑" w:hAnsi="微软雅黑" w:eastAsia="微软雅黑" w:cs="微软雅黑"/>
          <w:kern w:val="0"/>
          <w:sz w:val="28"/>
          <w:szCs w:val="28"/>
          <w:lang w:val="en-US" w:eastAsia="zh-CN" w:bidi="ar"/>
        </w:rPr>
        <w:t>广西西江集团船闸调度中心</w:t>
      </w:r>
    </w:p>
    <w:p>
      <w:pPr>
        <w:keepNext w:val="0"/>
        <w:keepLines w:val="0"/>
        <w:pageBreakBefore w:val="0"/>
        <w:widowControl/>
        <w:numPr>
          <w:numId w:val="0"/>
        </w:numPr>
        <w:suppressLineNumbers w:val="0"/>
        <w:kinsoku/>
        <w:wordWrap/>
        <w:overflowPunct/>
        <w:topLinePunct w:val="0"/>
        <w:autoSpaceDE/>
        <w:autoSpaceDN/>
        <w:bidi w:val="0"/>
        <w:adjustRightInd/>
        <w:snapToGrid/>
        <w:spacing w:line="360" w:lineRule="auto"/>
        <w:ind w:leftChars="0"/>
        <w:jc w:val="left"/>
        <w:textAlignment w:val="auto"/>
        <w:rPr>
          <w:rStyle w:val="5"/>
          <w:rFonts w:ascii="宋体" w:hAnsi="宋体" w:eastAsia="宋体" w:cs="宋体"/>
          <w:kern w:val="0"/>
          <w:sz w:val="28"/>
          <w:szCs w:val="28"/>
          <w:bdr w:val="none" w:color="auto" w:sz="0" w:space="0"/>
          <w:lang w:val="en-US" w:eastAsia="zh-CN" w:bidi="ar"/>
        </w:rPr>
      </w:pPr>
      <w:r>
        <w:rPr>
          <w:rFonts w:ascii="宋体" w:hAnsi="宋体" w:eastAsia="宋体" w:cs="宋体"/>
          <w:spacing w:val="9"/>
          <w:kern w:val="0"/>
          <w:sz w:val="28"/>
          <w:szCs w:val="28"/>
          <w:lang w:val="en-US" w:eastAsia="zh-CN" w:bidi="ar"/>
        </w:rPr>
        <w:drawing>
          <wp:inline distT="0" distB="0" distL="114300" distR="114300">
            <wp:extent cx="5013960" cy="3748405"/>
            <wp:effectExtent l="0" t="0" r="15240" b="4445"/>
            <wp:docPr id="12"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0" descr="IMG_305"/>
                    <pic:cNvPicPr>
                      <a:picLocks noChangeAspect="1"/>
                    </pic:cNvPicPr>
                  </pic:nvPicPr>
                  <pic:blipFill>
                    <a:blip r:embed="rId20"/>
                    <a:stretch>
                      <a:fillRect/>
                    </a:stretch>
                  </pic:blipFill>
                  <pic:spPr>
                    <a:xfrm>
                      <a:off x="0" y="0"/>
                      <a:ext cx="5013960" cy="374840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sz w:val="28"/>
          <w:szCs w:val="28"/>
        </w:rPr>
      </w:pPr>
      <w:r>
        <w:rPr>
          <w:sz w:val="28"/>
          <w:szCs w:val="28"/>
          <w:bdr w:val="none" w:color="auto" w:sz="0" w:space="0"/>
        </w:rPr>
        <w:t>广西西江集团船闸调度中心隶属于广西西江开发投资集团有限公司，成员共38名。他们开创的流域船闸联合调度模式成为全国标杆，目前已实现西江流域12个梯级19座船闸统一联合调度，有效提高了西江流域船闸通航效率。新冠肺炎疫情期间，他们积极推广使用北斗导航技术，让安装北斗智能过闸终端的船舶实现不停船、不靠岸、无接触报到，大大减少人员接触和聚集。荣获广西工人先锋号、广西青年文明号等荣誉称号。</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宋体" w:hAnsi="宋体" w:eastAsia="宋体" w:cs="宋体"/>
          <w:spacing w:val="9"/>
          <w:kern w:val="0"/>
          <w:sz w:val="28"/>
          <w:szCs w:val="28"/>
          <w:bdr w:val="none" w:color="auto" w:sz="0" w:space="0"/>
          <w:lang w:val="en-US" w:eastAsia="zh-CN" w:bidi="ar"/>
        </w:rPr>
      </w:pPr>
      <w:r>
        <w:rPr>
          <w:rFonts w:ascii="宋体" w:hAnsi="宋体" w:eastAsia="宋体" w:cs="宋体"/>
          <w:kern w:val="0"/>
          <w:sz w:val="28"/>
          <w:szCs w:val="28"/>
          <w:bdr w:val="none" w:color="auto" w:sz="0" w:space="0"/>
          <w:lang w:val="en-US" w:eastAsia="zh-CN" w:bidi="ar"/>
        </w:rPr>
        <w:br w:type="textWrapping"/>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Style w:val="5"/>
          <w:rFonts w:hint="eastAsia" w:ascii="微软雅黑" w:hAnsi="微软雅黑" w:eastAsia="微软雅黑" w:cs="微软雅黑"/>
          <w:kern w:val="0"/>
          <w:sz w:val="28"/>
          <w:szCs w:val="28"/>
          <w:lang w:val="en-US" w:eastAsia="zh-CN" w:bidi="ar"/>
        </w:rPr>
      </w:pPr>
      <w:r>
        <w:rPr>
          <w:rStyle w:val="5"/>
          <w:rFonts w:hint="eastAsia" w:ascii="微软雅黑" w:hAnsi="微软雅黑" w:eastAsia="微软雅黑" w:cs="微软雅黑"/>
          <w:kern w:val="0"/>
          <w:sz w:val="28"/>
          <w:szCs w:val="28"/>
          <w:lang w:val="en-US" w:eastAsia="zh-CN" w:bidi="ar"/>
        </w:rPr>
        <w:t>山东省交通运输厅内河水运发展服务中心</w:t>
      </w:r>
    </w:p>
    <w:p>
      <w:pPr>
        <w:keepNext w:val="0"/>
        <w:keepLines w:val="0"/>
        <w:pageBreakBefore w:val="0"/>
        <w:widowControl/>
        <w:numPr>
          <w:numId w:val="0"/>
        </w:numPr>
        <w:suppressLineNumbers w:val="0"/>
        <w:kinsoku/>
        <w:wordWrap/>
        <w:overflowPunct/>
        <w:topLinePunct w:val="0"/>
        <w:autoSpaceDE/>
        <w:autoSpaceDN/>
        <w:bidi w:val="0"/>
        <w:adjustRightInd/>
        <w:snapToGrid/>
        <w:spacing w:line="360" w:lineRule="auto"/>
        <w:ind w:leftChars="0"/>
        <w:jc w:val="left"/>
        <w:textAlignment w:val="auto"/>
        <w:rPr>
          <w:rStyle w:val="5"/>
          <w:rFonts w:ascii="宋体" w:hAnsi="宋体" w:eastAsia="宋体" w:cs="宋体"/>
          <w:kern w:val="0"/>
          <w:sz w:val="28"/>
          <w:szCs w:val="28"/>
          <w:bdr w:val="none" w:color="auto" w:sz="0" w:space="0"/>
          <w:lang w:val="en-US" w:eastAsia="zh-CN" w:bidi="ar"/>
        </w:rPr>
      </w:pPr>
      <w:r>
        <w:rPr>
          <w:rFonts w:ascii="宋体" w:hAnsi="宋体" w:eastAsia="宋体" w:cs="宋体"/>
          <w:spacing w:val="9"/>
          <w:kern w:val="0"/>
          <w:sz w:val="28"/>
          <w:szCs w:val="28"/>
          <w:lang w:val="en-US" w:eastAsia="zh-CN" w:bidi="ar"/>
        </w:rPr>
        <w:drawing>
          <wp:inline distT="0" distB="0" distL="114300" distR="114300">
            <wp:extent cx="5084445" cy="3381375"/>
            <wp:effectExtent l="0" t="0" r="1905" b="9525"/>
            <wp:docPr id="13"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3" descr="IMG_308"/>
                    <pic:cNvPicPr>
                      <a:picLocks noChangeAspect="1"/>
                    </pic:cNvPicPr>
                  </pic:nvPicPr>
                  <pic:blipFill>
                    <a:blip r:embed="rId21"/>
                    <a:stretch>
                      <a:fillRect/>
                    </a:stretch>
                  </pic:blipFill>
                  <pic:spPr>
                    <a:xfrm>
                      <a:off x="0" y="0"/>
                      <a:ext cx="5084445" cy="338137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sz w:val="28"/>
          <w:szCs w:val="28"/>
        </w:rPr>
      </w:pPr>
      <w:r>
        <w:rPr>
          <w:sz w:val="28"/>
          <w:szCs w:val="28"/>
          <w:bdr w:val="none" w:color="auto" w:sz="0" w:space="0"/>
        </w:rPr>
        <w:t>山东省交通运输厅内河水运发展服务中心，成员共34名。他们不断强化小清河复航工程进度、质量和安全监管，实施现场驻点和“服务在工地”工作模式，为小清河复航工程提供精准技术支持和保障。以推动提质增效为重点，全力保障京杭运河水运工程技术支持，先后建成京杭运河山东段二级船闸10座、等级航道约300公里。先后荣获山东省级文明单位、山东省工人先锋号、国家詹天佑土木工程大奖等荣誉。</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hAnsi="宋体" w:eastAsia="宋体" w:cs="宋体"/>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hAnsi="宋体" w:eastAsia="宋体" w:cs="宋体"/>
          <w:spacing w:val="9"/>
          <w:kern w:val="0"/>
          <w:sz w:val="28"/>
          <w:szCs w:val="28"/>
          <w:bdr w:val="none" w:color="auto" w:sz="0" w:space="0"/>
          <w:lang w:val="en-US" w:eastAsia="zh-CN" w:bidi="ar"/>
        </w:rPr>
      </w:pPr>
      <w:r>
        <w:rPr>
          <w:rFonts w:ascii="宋体" w:hAnsi="宋体" w:eastAsia="宋体" w:cs="宋体"/>
          <w:kern w:val="0"/>
          <w:sz w:val="28"/>
          <w:szCs w:val="28"/>
          <w:bdr w:val="none" w:color="auto" w:sz="0" w:space="0"/>
          <w:lang w:val="en-US" w:eastAsia="zh-CN" w:bidi="ar"/>
        </w:rPr>
        <w:br w:type="textWrapping"/>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Style w:val="5"/>
          <w:rFonts w:hint="eastAsia" w:ascii="微软雅黑" w:hAnsi="微软雅黑" w:eastAsia="微软雅黑" w:cs="微软雅黑"/>
          <w:kern w:val="0"/>
          <w:sz w:val="28"/>
          <w:szCs w:val="28"/>
          <w:lang w:val="en-US" w:eastAsia="zh-CN" w:bidi="ar"/>
        </w:rPr>
      </w:pPr>
      <w:r>
        <w:rPr>
          <w:rStyle w:val="5"/>
          <w:rFonts w:hint="eastAsia" w:ascii="微软雅黑" w:hAnsi="微软雅黑" w:eastAsia="微软雅黑" w:cs="微软雅黑"/>
          <w:kern w:val="0"/>
          <w:sz w:val="28"/>
          <w:szCs w:val="28"/>
          <w:lang w:val="en-US" w:eastAsia="zh-CN" w:bidi="ar"/>
        </w:rPr>
        <w:t>厦门港务船务有限公司“厦港拖十八号”轮班组</w:t>
      </w:r>
    </w:p>
    <w:p>
      <w:pPr>
        <w:keepNext w:val="0"/>
        <w:keepLines w:val="0"/>
        <w:pageBreakBefore w:val="0"/>
        <w:widowControl/>
        <w:numPr>
          <w:numId w:val="0"/>
        </w:numPr>
        <w:suppressLineNumbers w:val="0"/>
        <w:kinsoku/>
        <w:wordWrap/>
        <w:overflowPunct/>
        <w:topLinePunct w:val="0"/>
        <w:autoSpaceDE/>
        <w:autoSpaceDN/>
        <w:bidi w:val="0"/>
        <w:adjustRightInd/>
        <w:snapToGrid/>
        <w:spacing w:line="360" w:lineRule="auto"/>
        <w:ind w:leftChars="0"/>
        <w:jc w:val="left"/>
        <w:textAlignment w:val="auto"/>
        <w:rPr>
          <w:sz w:val="28"/>
          <w:szCs w:val="28"/>
        </w:rPr>
      </w:pPr>
      <w:r>
        <w:rPr>
          <w:rFonts w:ascii="宋体" w:hAnsi="宋体" w:eastAsia="宋体" w:cs="宋体"/>
          <w:spacing w:val="9"/>
          <w:kern w:val="0"/>
          <w:sz w:val="28"/>
          <w:szCs w:val="28"/>
          <w:lang w:val="en-US" w:eastAsia="zh-CN" w:bidi="ar"/>
        </w:rPr>
        <w:drawing>
          <wp:inline distT="0" distB="0" distL="114300" distR="114300">
            <wp:extent cx="4937760" cy="3691255"/>
            <wp:effectExtent l="0" t="0" r="15240" b="4445"/>
            <wp:docPr id="15"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6" descr="IMG_311"/>
                    <pic:cNvPicPr>
                      <a:picLocks noChangeAspect="1"/>
                    </pic:cNvPicPr>
                  </pic:nvPicPr>
                  <pic:blipFill>
                    <a:blip r:embed="rId22"/>
                    <a:stretch>
                      <a:fillRect/>
                    </a:stretch>
                  </pic:blipFill>
                  <pic:spPr>
                    <a:xfrm>
                      <a:off x="0" y="0"/>
                      <a:ext cx="4937760" cy="369125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sz w:val="28"/>
          <w:szCs w:val="28"/>
        </w:rPr>
      </w:pPr>
      <w:r>
        <w:rPr>
          <w:sz w:val="28"/>
          <w:szCs w:val="28"/>
          <w:bdr w:val="none" w:color="auto" w:sz="0" w:space="0"/>
        </w:rPr>
        <w:t>厦门港务船务有限公司“厦港拖十八号”轮班组是港口拖轮业务的团队代表。他们一直坚守在最前线，为厦门港构筑起一条24小时海上安全防线。在做好进出港船舶海上靠离泊服务的同时，作为厦门港“海上110”联动单位，承担了海上消防、海上救助等社会公益性服务，多次出色完成应急抢险、船舶试航等特别任务，近3年来已连续安全生产上万余艘次，曾荣获全国安全诚信船舶、全国青年安全生产示范岗等荣誉称号。</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96" w:firstLineChars="200"/>
        <w:jc w:val="left"/>
        <w:textAlignment w:val="auto"/>
        <w:rPr>
          <w:rFonts w:ascii="宋体" w:hAnsi="宋体" w:eastAsia="宋体" w:cs="宋体"/>
          <w:spacing w:val="9"/>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96" w:firstLineChars="200"/>
        <w:jc w:val="left"/>
        <w:textAlignment w:val="auto"/>
        <w:rPr>
          <w:rFonts w:ascii="宋体" w:hAnsi="宋体" w:eastAsia="宋体" w:cs="宋体"/>
          <w:spacing w:val="9"/>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96" w:firstLineChars="200"/>
        <w:jc w:val="left"/>
        <w:textAlignment w:val="auto"/>
        <w:rPr>
          <w:rFonts w:ascii="宋体" w:hAnsi="宋体" w:eastAsia="宋体" w:cs="宋体"/>
          <w:spacing w:val="9"/>
          <w:kern w:val="0"/>
          <w:sz w:val="28"/>
          <w:szCs w:val="28"/>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96" w:firstLineChars="200"/>
        <w:jc w:val="left"/>
        <w:textAlignment w:val="auto"/>
        <w:rPr>
          <w:rFonts w:ascii="宋体" w:hAnsi="宋体" w:eastAsia="宋体" w:cs="宋体"/>
          <w:spacing w:val="9"/>
          <w:kern w:val="0"/>
          <w:sz w:val="28"/>
          <w:szCs w:val="28"/>
          <w:bdr w:val="none" w:color="auto" w:sz="0" w:space="0"/>
          <w:lang w:val="en-US" w:eastAsia="zh-CN" w:bidi="ar"/>
        </w:rPr>
      </w:pP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Style w:val="5"/>
          <w:rFonts w:hint="eastAsia" w:ascii="微软雅黑" w:hAnsi="微软雅黑" w:eastAsia="微软雅黑" w:cs="微软雅黑"/>
          <w:kern w:val="0"/>
          <w:sz w:val="28"/>
          <w:szCs w:val="28"/>
          <w:bdr w:val="none" w:color="auto" w:sz="0" w:space="0"/>
          <w:lang w:val="en-US" w:eastAsia="zh-CN" w:bidi="ar"/>
        </w:rPr>
      </w:pPr>
      <w:r>
        <w:rPr>
          <w:rStyle w:val="5"/>
          <w:rFonts w:hint="eastAsia" w:ascii="微软雅黑" w:hAnsi="微软雅黑" w:eastAsia="微软雅黑" w:cs="微软雅黑"/>
          <w:kern w:val="0"/>
          <w:sz w:val="28"/>
          <w:szCs w:val="28"/>
          <w:bdr w:val="none" w:color="auto" w:sz="0" w:space="0"/>
          <w:lang w:val="en-US" w:eastAsia="zh-CN" w:bidi="ar"/>
        </w:rPr>
        <w:t>中远海运集运“六稳六保”工作团队</w:t>
      </w:r>
    </w:p>
    <w:p>
      <w:pPr>
        <w:keepNext w:val="0"/>
        <w:keepLines w:val="0"/>
        <w:pageBreakBefore w:val="0"/>
        <w:widowControl/>
        <w:numPr>
          <w:numId w:val="0"/>
        </w:numPr>
        <w:suppressLineNumbers w:val="0"/>
        <w:kinsoku/>
        <w:wordWrap/>
        <w:overflowPunct/>
        <w:topLinePunct w:val="0"/>
        <w:autoSpaceDE/>
        <w:autoSpaceDN/>
        <w:bidi w:val="0"/>
        <w:adjustRightInd/>
        <w:snapToGrid/>
        <w:spacing w:line="360" w:lineRule="auto"/>
        <w:ind w:leftChars="0"/>
        <w:jc w:val="left"/>
        <w:textAlignment w:val="auto"/>
        <w:rPr>
          <w:rStyle w:val="5"/>
          <w:rFonts w:ascii="宋体" w:hAnsi="宋体" w:eastAsia="宋体" w:cs="宋体"/>
          <w:kern w:val="0"/>
          <w:sz w:val="28"/>
          <w:szCs w:val="28"/>
          <w:bdr w:val="none" w:color="auto" w:sz="0" w:space="0"/>
          <w:lang w:val="en-US" w:eastAsia="zh-CN" w:bidi="ar"/>
        </w:rPr>
      </w:pPr>
      <w:r>
        <w:rPr>
          <w:rFonts w:ascii="宋体" w:hAnsi="宋体" w:eastAsia="宋体" w:cs="宋体"/>
          <w:spacing w:val="9"/>
          <w:kern w:val="0"/>
          <w:sz w:val="28"/>
          <w:szCs w:val="28"/>
          <w:lang w:val="en-US" w:eastAsia="zh-CN" w:bidi="ar"/>
        </w:rPr>
        <w:drawing>
          <wp:inline distT="0" distB="0" distL="114300" distR="114300">
            <wp:extent cx="5087620" cy="2865120"/>
            <wp:effectExtent l="0" t="0" r="17780" b="11430"/>
            <wp:docPr id="8"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9" descr="IMG_314"/>
                    <pic:cNvPicPr>
                      <a:picLocks noChangeAspect="1"/>
                    </pic:cNvPicPr>
                  </pic:nvPicPr>
                  <pic:blipFill>
                    <a:blip r:embed="rId23"/>
                    <a:stretch>
                      <a:fillRect/>
                    </a:stretch>
                  </pic:blipFill>
                  <pic:spPr>
                    <a:xfrm>
                      <a:off x="0" y="0"/>
                      <a:ext cx="5087620" cy="286512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sz w:val="28"/>
          <w:szCs w:val="28"/>
        </w:rPr>
      </w:pPr>
      <w:r>
        <w:rPr>
          <w:sz w:val="28"/>
          <w:szCs w:val="28"/>
          <w:bdr w:val="none" w:color="auto" w:sz="0" w:space="0"/>
        </w:rPr>
        <w:t>中远海运集运“六稳六保”工作团队隶属于中远海运集装箱运输有限公司。他们在服务保障产业链、供应链稳定畅通方面积极作为，疫情期间推出系列创新模式，打通供应链断点堵点，连通上下游产业，为中国稳外贸、畅通供应链保驾护航。他们精准服务，上线中小客户电商专线，为中小客户搭建起“绿色通道”，上海疫情期间切实为中小微企业减费降负2亿多元。在推动行业智慧转型发展方面表现突出，积极推出区块链电子放货服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96" w:firstLineChars="200"/>
        <w:jc w:val="center"/>
        <w:textAlignment w:val="auto"/>
        <w:rPr>
          <w:rFonts w:hint="default" w:ascii="Arial" w:hAnsi="Arial" w:eastAsia="Arial" w:cs="Arial"/>
          <w:i w:val="0"/>
          <w:iCs w:val="0"/>
          <w:caps w:val="0"/>
          <w:spacing w:val="9"/>
          <w:sz w:val="28"/>
          <w:szCs w:val="28"/>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96" w:firstLineChars="200"/>
        <w:jc w:val="center"/>
        <w:textAlignment w:val="auto"/>
        <w:rPr>
          <w:rFonts w:hint="default" w:ascii="Arial" w:hAnsi="Arial" w:eastAsia="Arial" w:cs="Arial"/>
          <w:i w:val="0"/>
          <w:iCs w:val="0"/>
          <w:caps w:val="0"/>
          <w:spacing w:val="9"/>
          <w:sz w:val="28"/>
          <w:szCs w:val="28"/>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96" w:firstLineChars="200"/>
        <w:jc w:val="center"/>
        <w:textAlignment w:val="auto"/>
        <w:rPr>
          <w:rFonts w:hint="default" w:ascii="Arial" w:hAnsi="Arial" w:eastAsia="Arial" w:cs="Arial"/>
          <w:i w:val="0"/>
          <w:iCs w:val="0"/>
          <w:caps w:val="0"/>
          <w:spacing w:val="9"/>
          <w:sz w:val="28"/>
          <w:szCs w:val="28"/>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96" w:firstLineChars="200"/>
        <w:jc w:val="center"/>
        <w:textAlignment w:val="auto"/>
        <w:rPr>
          <w:rFonts w:hint="default" w:ascii="Arial" w:hAnsi="Arial" w:eastAsia="Arial" w:cs="Arial"/>
          <w:i w:val="0"/>
          <w:iCs w:val="0"/>
          <w:caps w:val="0"/>
          <w:spacing w:val="9"/>
          <w:sz w:val="28"/>
          <w:szCs w:val="28"/>
        </w:rPr>
      </w:pPr>
      <w:bookmarkStart w:id="0" w:name="_GoBack"/>
      <w:bookmarkEnd w:id="0"/>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96" w:firstLineChars="200"/>
        <w:jc w:val="center"/>
        <w:textAlignment w:val="auto"/>
        <w:rPr>
          <w:rFonts w:hint="default" w:ascii="Arial" w:hAnsi="Arial" w:eastAsia="Arial" w:cs="Arial"/>
          <w:i w:val="0"/>
          <w:iCs w:val="0"/>
          <w:caps w:val="0"/>
          <w:spacing w:val="9"/>
          <w:sz w:val="28"/>
          <w:szCs w:val="28"/>
        </w:rPr>
      </w:pP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sz w:val="28"/>
          <w:szCs w:val="28"/>
        </w:rPr>
      </w:pPr>
      <w:r>
        <w:rPr>
          <w:rFonts w:ascii="宋体" w:hAnsi="宋体" w:eastAsia="宋体" w:cs="宋体"/>
          <w:kern w:val="0"/>
          <w:sz w:val="28"/>
          <w:szCs w:val="28"/>
          <w:bdr w:val="none" w:color="auto" w:sz="0" w:space="0"/>
          <w:lang w:val="en-US" w:eastAsia="zh-CN" w:bidi="ar"/>
        </w:rPr>
        <w:drawing>
          <wp:inline distT="0" distB="0" distL="114300" distR="114300">
            <wp:extent cx="266700" cy="628650"/>
            <wp:effectExtent l="0" t="0" r="0" b="0"/>
            <wp:docPr id="10"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2" descr="IMG_317"/>
                    <pic:cNvPicPr>
                      <a:picLocks noChangeAspect="1"/>
                    </pic:cNvPicPr>
                  </pic:nvPicPr>
                  <pic:blipFill>
                    <a:blip r:embed="rId24"/>
                    <a:stretch>
                      <a:fillRect/>
                    </a:stretch>
                  </pic:blipFill>
                  <pic:spPr>
                    <a:xfrm>
                      <a:off x="0" y="0"/>
                      <a:ext cx="266700" cy="628650"/>
                    </a:xfrm>
                    <a:prstGeom prst="rect">
                      <a:avLst/>
                    </a:prstGeom>
                    <a:noFill/>
                    <a:ln w="9525">
                      <a:noFill/>
                    </a:ln>
                  </pic:spPr>
                </pic:pic>
              </a:graphicData>
            </a:graphic>
          </wp:inline>
        </w:drawing>
      </w:r>
      <w:r>
        <w:rPr>
          <w:rStyle w:val="5"/>
          <w:rFonts w:hint="eastAsia" w:ascii="微软雅黑" w:hAnsi="微软雅黑" w:eastAsia="微软雅黑" w:cs="微软雅黑"/>
          <w:kern w:val="0"/>
          <w:sz w:val="44"/>
          <w:szCs w:val="44"/>
          <w:bdr w:val="none" w:color="auto" w:sz="0" w:space="0"/>
          <w:lang w:val="en-US" w:eastAsia="zh-CN" w:bidi="ar"/>
        </w:rPr>
        <w:t>特别致敬人物</w:t>
      </w:r>
      <w:r>
        <w:rPr>
          <w:rFonts w:ascii="宋体" w:hAnsi="宋体" w:eastAsia="宋体" w:cs="宋体"/>
          <w:kern w:val="0"/>
          <w:sz w:val="28"/>
          <w:szCs w:val="28"/>
          <w:bdr w:val="none" w:color="auto" w:sz="0" w:space="0"/>
          <w:lang w:val="en-US" w:eastAsia="zh-CN" w:bidi="ar"/>
        </w:rPr>
        <w:drawing>
          <wp:inline distT="0" distB="0" distL="114300" distR="114300">
            <wp:extent cx="266700" cy="628650"/>
            <wp:effectExtent l="0" t="0" r="0" b="0"/>
            <wp:docPr id="7"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3" descr="IMG_318"/>
                    <pic:cNvPicPr>
                      <a:picLocks noChangeAspect="1"/>
                    </pic:cNvPicPr>
                  </pic:nvPicPr>
                  <pic:blipFill>
                    <a:blip r:embed="rId25"/>
                    <a:stretch>
                      <a:fillRect/>
                    </a:stretch>
                  </pic:blipFill>
                  <pic:spPr>
                    <a:xfrm>
                      <a:off x="0" y="0"/>
                      <a:ext cx="266700" cy="62865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hAnsi="宋体" w:eastAsia="宋体" w:cs="宋体"/>
          <w:kern w:val="0"/>
          <w:sz w:val="28"/>
          <w:szCs w:val="28"/>
          <w:bdr w:val="none" w:color="auto" w:sz="0" w:space="0"/>
          <w:lang w:val="en-US" w:eastAsia="zh-CN" w:bidi="ar"/>
        </w:rPr>
      </w:pPr>
      <w:r>
        <w:rPr>
          <w:rFonts w:ascii="宋体" w:hAnsi="宋体" w:eastAsia="宋体" w:cs="宋体"/>
          <w:kern w:val="0"/>
          <w:sz w:val="28"/>
          <w:szCs w:val="28"/>
          <w:bdr w:val="none" w:color="auto" w:sz="0" w:space="0"/>
          <w:lang w:val="en-US" w:eastAsia="zh-CN" w:bidi="ar"/>
        </w:rPr>
        <w:br w:type="textWrapping"/>
      </w:r>
      <w:r>
        <w:rPr>
          <w:rFonts w:ascii="宋体" w:hAnsi="宋体" w:eastAsia="宋体" w:cs="宋体"/>
          <w:kern w:val="0"/>
          <w:sz w:val="28"/>
          <w:szCs w:val="28"/>
          <w:bdr w:val="none" w:color="auto" w:sz="0" w:space="0"/>
          <w:lang w:val="en-US" w:eastAsia="zh-CN" w:bidi="ar"/>
        </w:rPr>
        <w:drawing>
          <wp:inline distT="0" distB="0" distL="114300" distR="114300">
            <wp:extent cx="4915535" cy="3268980"/>
            <wp:effectExtent l="0" t="0" r="18415" b="7620"/>
            <wp:docPr id="3"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4" descr="IMG_319"/>
                    <pic:cNvPicPr>
                      <a:picLocks noChangeAspect="1"/>
                    </pic:cNvPicPr>
                  </pic:nvPicPr>
                  <pic:blipFill>
                    <a:blip r:embed="rId26"/>
                    <a:stretch>
                      <a:fillRect/>
                    </a:stretch>
                  </pic:blipFill>
                  <pic:spPr>
                    <a:xfrm>
                      <a:off x="0" y="0"/>
                      <a:ext cx="4915535" cy="326898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sz w:val="28"/>
          <w:szCs w:val="28"/>
        </w:rPr>
      </w:pPr>
      <w:r>
        <w:rPr>
          <w:rStyle w:val="5"/>
          <w:rFonts w:hint="eastAsia" w:ascii="微软雅黑" w:hAnsi="微软雅黑" w:eastAsia="微软雅黑" w:cs="微软雅黑"/>
          <w:kern w:val="0"/>
          <w:sz w:val="28"/>
          <w:szCs w:val="28"/>
          <w:bdr w:val="single" w:color="000000" w:sz="6" w:space="0"/>
          <w:lang w:val="en-US" w:eastAsia="zh-CN" w:bidi="ar"/>
        </w:rPr>
        <w:t>王友农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rFonts w:hint="eastAsia" w:ascii="微软雅黑" w:hAnsi="微软雅黑" w:eastAsia="微软雅黑" w:cs="微软雅黑"/>
          <w:sz w:val="28"/>
          <w:szCs w:val="28"/>
        </w:rPr>
      </w:pPr>
      <w:r>
        <w:rPr>
          <w:rStyle w:val="5"/>
          <w:rFonts w:hint="eastAsia" w:ascii="微软雅黑" w:hAnsi="微软雅黑" w:eastAsia="微软雅黑" w:cs="微软雅黑"/>
          <w:sz w:val="28"/>
          <w:szCs w:val="28"/>
          <w:bdr w:val="none" w:color="auto" w:sz="0" w:space="0"/>
        </w:rPr>
        <w:t>海吴淞口国际邮轮港发展有限公司原党委书记、董事长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sz w:val="28"/>
          <w:szCs w:val="28"/>
        </w:rPr>
      </w:pPr>
      <w:r>
        <w:rPr>
          <w:sz w:val="28"/>
          <w:szCs w:val="28"/>
          <w:bdr w:val="single" w:color="000000" w:sz="6" w:space="0"/>
        </w:rPr>
        <w:t>王友农</w:t>
      </w:r>
      <w:r>
        <w:rPr>
          <w:sz w:val="28"/>
          <w:szCs w:val="28"/>
          <w:bdr w:val="none" w:color="auto" w:sz="0" w:space="0"/>
        </w:rPr>
        <w:t>同志是我国国际邮轮产业发展的探索者和奋斗者。他推动了上海吴淞口国际邮轮港的跨越式发展和邮轮船票制度、邮轮港进境免税店等创新制度在上海落地。他为邮轮港战“疫”胜利鞠躬尽瘁，实现吴淞口国际邮轮港“零输入、零输出、零感染”，成功完成了第一艘外国籍邮轮境外驶入停靠境内港口物资补给，安排大规模中国籍船员换班离船和伤病外籍船员紧急救助，起到积极示范作用，终因劳累过度，突发脑出血后医治无效离世，享年51岁。</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4BB810"/>
    <w:multiLevelType w:val="singleLevel"/>
    <w:tmpl w:val="894BB810"/>
    <w:lvl w:ilvl="0" w:tentative="0">
      <w:start w:val="1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VhZmMyOTYxNWMzNjM2Mzg1ZGU5MDM3MTRjZDc1MjUifQ=="/>
  </w:docVars>
  <w:rsids>
    <w:rsidRoot w:val="2A375D8D"/>
    <w:rsid w:val="2A375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2023-08-03T08:07:00Z</dcterms:created>
  <dc:creator>中国船东协会</dc:creator>
  <cp:lastModifiedBy>中国船东协会</cp:lastModifiedBy>
  <dcterms:modified xsi:type="dcterms:W3CDTF">2023-08-03T08:29:26Z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AC66460D330B4CD18B6CBB2E9ABD474E_11</vt:lpwstr>
  </property>
</Properties>
</file>